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4F" w:rsidRDefault="002A0F4F" w:rsidP="002A0F4F">
      <w:pPr>
        <w:widowControl w:val="0"/>
        <w:spacing w:line="360" w:lineRule="auto"/>
        <w:ind w:right="-164"/>
        <w:jc w:val="both"/>
        <w:rPr>
          <w:rFonts w:ascii="Palatino Linotype" w:eastAsia="Calibri" w:hAnsi="Palatino Linotype" w:cs="Arial"/>
          <w:b/>
          <w:color w:val="000000"/>
        </w:rPr>
      </w:pPr>
      <w:r>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MUNICIPIOS, EN LA SEXTA SESIÓN ORDINARIA DE TRECE DE FEBRERO DE DOS MIL DIECINUEVE, EN EL RECURSO DE REVISIÓN 04620/INFOEM/IP/RR/2018</w:t>
      </w:r>
      <w:r>
        <w:rPr>
          <w:rFonts w:ascii="Palatino Linotype" w:eastAsia="Calibri" w:hAnsi="Palatino Linotype" w:cs="Arial"/>
          <w:b/>
          <w:color w:val="000000"/>
        </w:rPr>
        <w:t>.</w:t>
      </w:r>
    </w:p>
    <w:p w:rsidR="002A0F4F" w:rsidRDefault="002A0F4F" w:rsidP="002A0F4F">
      <w:pPr>
        <w:widowControl w:val="0"/>
        <w:spacing w:line="360" w:lineRule="auto"/>
        <w:ind w:right="-164"/>
        <w:jc w:val="both"/>
        <w:rPr>
          <w:rFonts w:ascii="Palatino Linotype" w:eastAsia="Calibri" w:hAnsi="Palatino Linotype" w:cs="Arial"/>
          <w:b/>
          <w:color w:val="000000"/>
        </w:rPr>
      </w:pPr>
    </w:p>
    <w:p w:rsidR="002A0F4F" w:rsidRDefault="002A0F4F" w:rsidP="002A0F4F">
      <w:pPr>
        <w:widowControl w:val="0"/>
        <w:spacing w:line="360" w:lineRule="auto"/>
        <w:ind w:right="-164"/>
        <w:jc w:val="both"/>
        <w:rPr>
          <w:rFonts w:ascii="Palatino Linotype" w:hAnsi="Palatino Linotype" w:cs="Arial"/>
        </w:rPr>
      </w:pPr>
      <w:r>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hAnsi="Palatino Linotype" w:cs="Arial"/>
          <w:b/>
          <w:lang w:val="es-ES_tradnl"/>
        </w:rPr>
        <w:t xml:space="preserve"> </w:t>
      </w:r>
      <w:r>
        <w:rPr>
          <w:rFonts w:ascii="Palatino Linotype" w:hAnsi="Palatino Linotype" w:cs="Arial"/>
          <w:b/>
        </w:rPr>
        <w:t xml:space="preserve">EVA ABAID YAPUR </w:t>
      </w:r>
      <w:r>
        <w:rPr>
          <w:rFonts w:ascii="Palatino Linotype" w:hAnsi="Palatino Linotype" w:cs="Arial"/>
        </w:rPr>
        <w:t xml:space="preserve">emite </w:t>
      </w:r>
      <w:r>
        <w:rPr>
          <w:rFonts w:ascii="Palatino Linotype" w:hAnsi="Palatino Linotype" w:cs="Arial"/>
          <w:b/>
        </w:rPr>
        <w:t xml:space="preserve">VOTO PARTICULAR </w:t>
      </w:r>
      <w:r>
        <w:rPr>
          <w:rFonts w:ascii="Palatino Linotype" w:hAnsi="Palatino Linotype" w:cs="Arial"/>
        </w:rPr>
        <w:t xml:space="preserve">respecto de la resolución dictada en el recurso de revisión </w:t>
      </w:r>
      <w:r>
        <w:rPr>
          <w:rFonts w:ascii="Palatino Linotype" w:eastAsia="Calibri" w:hAnsi="Palatino Linotype" w:cs="Arial"/>
          <w:b/>
          <w:color w:val="000000"/>
        </w:rPr>
        <w:t>04620/INFOEM/IP/RR/2018</w:t>
      </w:r>
      <w:r>
        <w:rPr>
          <w:rFonts w:ascii="Palatino Linotype" w:hAnsi="Palatino Linotype" w:cs="Arial"/>
        </w:rPr>
        <w:t xml:space="preserve">, pronunciada por el Pleno de este Instituto ante el proyecto presentado por la Comisionada Presidenta </w:t>
      </w:r>
      <w:r>
        <w:rPr>
          <w:rFonts w:ascii="Palatino Linotype" w:hAnsi="Palatino Linotype" w:cs="Arial"/>
          <w:b/>
        </w:rPr>
        <w:t>ZULEMA MARTÍNEZ SÁNCHEZ</w:t>
      </w:r>
      <w:r>
        <w:rPr>
          <w:rFonts w:ascii="Palatino Linotype" w:hAnsi="Palatino Linotype" w:cs="Arial"/>
        </w:rPr>
        <w:t>, que es del tenor siguiente.</w:t>
      </w:r>
    </w:p>
    <w:p w:rsidR="002A0F4F" w:rsidRPr="00E42755" w:rsidRDefault="002A0F4F" w:rsidP="002A0F4F">
      <w:pPr>
        <w:widowControl w:val="0"/>
        <w:spacing w:line="360" w:lineRule="auto"/>
        <w:ind w:right="-164"/>
        <w:jc w:val="both"/>
        <w:rPr>
          <w:rFonts w:ascii="Palatino Linotype" w:hAnsi="Palatino Linotype" w:cs="Arial"/>
        </w:rPr>
      </w:pPr>
    </w:p>
    <w:p w:rsidR="002A0F4F" w:rsidRDefault="002A0F4F" w:rsidP="002A0F4F">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 así como, del análisis realizado en la resolución correspondiente</w:t>
      </w:r>
      <w:r w:rsidRPr="00D93A88">
        <w:rPr>
          <w:rFonts w:ascii="Palatino Linotype" w:hAnsi="Palatino Linotype"/>
        </w:rPr>
        <w:t>.</w:t>
      </w:r>
    </w:p>
    <w:p w:rsidR="002A0F4F" w:rsidRDefault="002A0F4F" w:rsidP="002A0F4F">
      <w:pPr>
        <w:spacing w:line="360" w:lineRule="auto"/>
        <w:jc w:val="both"/>
        <w:rPr>
          <w:rFonts w:ascii="Palatino Linotype" w:hAnsi="Palatino Linotype"/>
        </w:rPr>
      </w:pPr>
    </w:p>
    <w:p w:rsidR="002A0F4F" w:rsidRDefault="002A0F4F" w:rsidP="002A0F4F">
      <w:pPr>
        <w:spacing w:line="360" w:lineRule="auto"/>
        <w:jc w:val="both"/>
        <w:rPr>
          <w:rFonts w:ascii="Palatino Linotype" w:hAnsi="Palatino Linotype"/>
        </w:rPr>
      </w:pPr>
      <w:r>
        <w:rPr>
          <w:rFonts w:ascii="Palatino Linotype" w:hAnsi="Palatino Linotype"/>
        </w:rPr>
        <w:lastRenderedPageBreak/>
        <w:t>T</w:t>
      </w:r>
      <w:r w:rsidRPr="00D93A88">
        <w:rPr>
          <w:rFonts w:ascii="Palatino Linotype" w:hAnsi="Palatino Linotype"/>
        </w:rPr>
        <w:t xml:space="preserve">al y como quedó debidamente asentado en la resolución materia del presente voto, </w:t>
      </w:r>
      <w:r>
        <w:rPr>
          <w:rFonts w:ascii="Palatino Linotype" w:hAnsi="Palatino Linotype"/>
        </w:rPr>
        <w:t>la</w:t>
      </w:r>
      <w:r w:rsidRPr="00D93A88">
        <w:rPr>
          <w:rFonts w:ascii="Palatino Linotype" w:hAnsi="Palatino Linotype"/>
        </w:rPr>
        <w:t xml:space="preserve"> particular </w:t>
      </w:r>
      <w:r>
        <w:rPr>
          <w:rFonts w:ascii="Palatino Linotype" w:hAnsi="Palatino Linotype"/>
        </w:rPr>
        <w:t xml:space="preserve">requirió del </w:t>
      </w:r>
      <w:r w:rsidR="00F00E48" w:rsidRPr="0067361F">
        <w:rPr>
          <w:rFonts w:ascii="Palatino Linotype" w:hAnsi="Palatino Linotype" w:cs="Arial"/>
          <w:b/>
        </w:rPr>
        <w:t xml:space="preserve">Ayuntamiento de </w:t>
      </w:r>
      <w:proofErr w:type="spellStart"/>
      <w:r w:rsidR="00F00E48" w:rsidRPr="0067361F">
        <w:rPr>
          <w:rFonts w:ascii="Palatino Linotype" w:hAnsi="Palatino Linotype" w:cs="Arial"/>
          <w:b/>
        </w:rPr>
        <w:t>Joquicingo</w:t>
      </w:r>
      <w:proofErr w:type="spellEnd"/>
      <w:r w:rsidR="00F00E48">
        <w:rPr>
          <w:rFonts w:ascii="Palatino Linotype" w:hAnsi="Palatino Linotype" w:cs="Arial"/>
          <w:b/>
        </w:rPr>
        <w:t xml:space="preserve">, </w:t>
      </w:r>
      <w:r>
        <w:rPr>
          <w:rFonts w:ascii="Palatino Linotype" w:eastAsia="Calibri" w:hAnsi="Palatino Linotype" w:cs="Arial"/>
        </w:rPr>
        <w:t xml:space="preserve">en lo sucesivo </w:t>
      </w:r>
      <w:r>
        <w:rPr>
          <w:rFonts w:ascii="Palatino Linotype" w:hAnsi="Palatino Linotype"/>
          <w:b/>
        </w:rPr>
        <w:t>EL S</w:t>
      </w:r>
      <w:r w:rsidRPr="008C0700">
        <w:rPr>
          <w:rFonts w:ascii="Palatino Linotype" w:hAnsi="Palatino Linotype"/>
          <w:b/>
        </w:rPr>
        <w:t>UJETO OBLIGADO</w:t>
      </w:r>
      <w:r w:rsidRPr="008C0700">
        <w:rPr>
          <w:rFonts w:ascii="Palatino Linotype" w:hAnsi="Palatino Linotype"/>
        </w:rPr>
        <w:t xml:space="preserve"> </w:t>
      </w:r>
      <w:r>
        <w:rPr>
          <w:rFonts w:ascii="Palatino Linotype" w:hAnsi="Palatino Linotype"/>
        </w:rPr>
        <w:t>la información que a continuación se desagrega:</w:t>
      </w:r>
    </w:p>
    <w:p w:rsidR="00F00E48" w:rsidRDefault="00F00E48" w:rsidP="00F00E48">
      <w:pPr>
        <w:spacing w:line="360" w:lineRule="auto"/>
        <w:jc w:val="center"/>
        <w:rPr>
          <w:rFonts w:ascii="Palatino Linotype" w:hAnsi="Palatino Linotype" w:cs="Arial"/>
        </w:rPr>
      </w:pPr>
      <w:r>
        <w:rPr>
          <w:rFonts w:ascii="Palatino Linotype" w:hAnsi="Palatino Linotype"/>
          <w:noProof/>
          <w:lang w:val="es-MX" w:eastAsia="es-MX"/>
        </w:rPr>
        <w:drawing>
          <wp:inline distT="0" distB="0" distL="0" distR="0" wp14:anchorId="1C175FDB" wp14:editId="47C50F87">
            <wp:extent cx="3963473" cy="5346700"/>
            <wp:effectExtent l="190500" t="190500" r="189865"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4866" cy="5375560"/>
                    </a:xfrm>
                    <a:prstGeom prst="rect">
                      <a:avLst/>
                    </a:prstGeom>
                    <a:noFill/>
                    <a:ln>
                      <a:noFill/>
                    </a:ln>
                    <a:effectLst>
                      <a:outerShdw blurRad="190500" algn="ctr" rotWithShape="0">
                        <a:prstClr val="black">
                          <a:alpha val="70000"/>
                        </a:prstClr>
                      </a:outerShdw>
                    </a:effectLst>
                  </pic:spPr>
                </pic:pic>
              </a:graphicData>
            </a:graphic>
          </wp:inline>
        </w:drawing>
      </w:r>
    </w:p>
    <w:p w:rsidR="00F00E48" w:rsidRDefault="00F00E48" w:rsidP="00F00E48">
      <w:pPr>
        <w:spacing w:line="360" w:lineRule="auto"/>
        <w:jc w:val="center"/>
        <w:rPr>
          <w:rFonts w:ascii="Palatino Linotype" w:hAnsi="Palatino Linotype" w:cs="Arial"/>
        </w:rPr>
      </w:pPr>
      <w:r>
        <w:rPr>
          <w:rFonts w:ascii="Palatino Linotype" w:hAnsi="Palatino Linotype"/>
          <w:noProof/>
          <w:lang w:val="es-MX" w:eastAsia="es-MX"/>
        </w:rPr>
        <w:lastRenderedPageBreak/>
        <w:drawing>
          <wp:inline distT="0" distB="0" distL="0" distR="0" wp14:anchorId="0087C022" wp14:editId="72E27DD0">
            <wp:extent cx="4851213" cy="6597650"/>
            <wp:effectExtent l="190500" t="190500" r="197485"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0217" cy="6609895"/>
                    </a:xfrm>
                    <a:prstGeom prst="rect">
                      <a:avLst/>
                    </a:prstGeom>
                    <a:noFill/>
                    <a:ln>
                      <a:noFill/>
                    </a:ln>
                    <a:effectLst>
                      <a:outerShdw blurRad="190500" algn="ctr" rotWithShape="0">
                        <a:prstClr val="black">
                          <a:alpha val="70000"/>
                        </a:prstClr>
                      </a:outerShdw>
                    </a:effectLst>
                  </pic:spPr>
                </pic:pic>
              </a:graphicData>
            </a:graphic>
          </wp:inline>
        </w:drawing>
      </w:r>
    </w:p>
    <w:p w:rsidR="00F00E48" w:rsidRDefault="00F00E48" w:rsidP="00F00E48">
      <w:pPr>
        <w:spacing w:line="360" w:lineRule="auto"/>
        <w:jc w:val="center"/>
        <w:rPr>
          <w:rFonts w:ascii="Palatino Linotype" w:hAnsi="Palatino Linotype" w:cs="Arial"/>
        </w:rPr>
      </w:pPr>
      <w:r>
        <w:rPr>
          <w:rFonts w:ascii="Palatino Linotype" w:hAnsi="Palatino Linotype"/>
          <w:noProof/>
          <w:lang w:val="es-MX" w:eastAsia="es-MX"/>
        </w:rPr>
        <w:lastRenderedPageBreak/>
        <w:drawing>
          <wp:inline distT="0" distB="0" distL="0" distR="0" wp14:anchorId="5A928CDA" wp14:editId="43326DB3">
            <wp:extent cx="4686300" cy="6357783"/>
            <wp:effectExtent l="190500" t="190500" r="190500"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4284" cy="6368615"/>
                    </a:xfrm>
                    <a:prstGeom prst="rect">
                      <a:avLst/>
                    </a:prstGeom>
                    <a:noFill/>
                    <a:ln>
                      <a:noFill/>
                    </a:ln>
                    <a:effectLst>
                      <a:outerShdw blurRad="190500" algn="ctr" rotWithShape="0">
                        <a:prstClr val="black">
                          <a:alpha val="70000"/>
                        </a:prstClr>
                      </a:outerShdw>
                    </a:effectLst>
                  </pic:spPr>
                </pic:pic>
              </a:graphicData>
            </a:graphic>
          </wp:inline>
        </w:drawing>
      </w:r>
    </w:p>
    <w:p w:rsidR="00F00E48" w:rsidRDefault="00F00E48" w:rsidP="00F00E48">
      <w:pPr>
        <w:spacing w:line="360" w:lineRule="auto"/>
        <w:jc w:val="center"/>
        <w:rPr>
          <w:rFonts w:ascii="Palatino Linotype" w:hAnsi="Palatino Linotype" w:cs="Arial"/>
        </w:rPr>
      </w:pPr>
      <w:r>
        <w:rPr>
          <w:rFonts w:ascii="Palatino Linotype" w:hAnsi="Palatino Linotype"/>
          <w:noProof/>
          <w:lang w:val="es-MX" w:eastAsia="es-MX"/>
        </w:rPr>
        <w:lastRenderedPageBreak/>
        <w:drawing>
          <wp:inline distT="0" distB="0" distL="0" distR="0" wp14:anchorId="15C41B0C" wp14:editId="1F4E5EE9">
            <wp:extent cx="4419600" cy="2320794"/>
            <wp:effectExtent l="190500" t="190500" r="190500" b="1943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3040" cy="2333102"/>
                    </a:xfrm>
                    <a:prstGeom prst="rect">
                      <a:avLst/>
                    </a:prstGeom>
                    <a:noFill/>
                    <a:ln>
                      <a:noFill/>
                    </a:ln>
                    <a:effectLst>
                      <a:outerShdw blurRad="190500" algn="ctr" rotWithShape="0">
                        <a:prstClr val="black">
                          <a:alpha val="70000"/>
                        </a:prstClr>
                      </a:outerShdw>
                    </a:effectLst>
                  </pic:spPr>
                </pic:pic>
              </a:graphicData>
            </a:graphic>
          </wp:inline>
        </w:drawing>
      </w:r>
    </w:p>
    <w:p w:rsidR="00D71AB4" w:rsidRDefault="002A0F4F" w:rsidP="00F00E48">
      <w:pPr>
        <w:spacing w:line="360" w:lineRule="auto"/>
        <w:jc w:val="both"/>
        <w:rPr>
          <w:rFonts w:ascii="Palatino Linotype" w:hAnsi="Palatino Linotype" w:cs="Arial"/>
        </w:rPr>
      </w:pPr>
      <w:r>
        <w:rPr>
          <w:rFonts w:ascii="Palatino Linotype" w:hAnsi="Palatino Linotype" w:cs="Arial"/>
        </w:rPr>
        <w:t xml:space="preserve">En ese tenor, </w:t>
      </w:r>
      <w:r w:rsidRPr="00B57FE6">
        <w:rPr>
          <w:rFonts w:ascii="Palatino Linotype" w:hAnsi="Palatino Linotype" w:cs="Arial"/>
          <w:b/>
        </w:rPr>
        <w:t>EL SUJETO OBLIGADO</w:t>
      </w:r>
      <w:r>
        <w:rPr>
          <w:rFonts w:ascii="Palatino Linotype" w:hAnsi="Palatino Linotype" w:cs="Arial"/>
        </w:rPr>
        <w:t xml:space="preserve"> en lo conducente de su respuesta</w:t>
      </w:r>
      <w:r w:rsidR="00A8077F">
        <w:rPr>
          <w:rFonts w:ascii="Palatino Linotype" w:hAnsi="Palatino Linotype" w:cs="Arial"/>
        </w:rPr>
        <w:t xml:space="preserve"> le proporcionó el número telefónico del área de Presidencia a fin de que la ciudadana se comunicara directamente</w:t>
      </w:r>
      <w:r w:rsidR="00D71AB4">
        <w:rPr>
          <w:rFonts w:ascii="Palatino Linotype" w:hAnsi="Palatino Linotype" w:cs="Arial"/>
        </w:rPr>
        <w:t xml:space="preserve">, ello </w:t>
      </w:r>
      <w:r w:rsidR="00F00E48">
        <w:rPr>
          <w:rFonts w:ascii="Palatino Linotype" w:hAnsi="Palatino Linotype" w:cs="Arial"/>
        </w:rPr>
        <w:t>de conformidad con</w:t>
      </w:r>
      <w:r w:rsidR="00D71AB4">
        <w:rPr>
          <w:rFonts w:ascii="Palatino Linotype" w:hAnsi="Palatino Linotype" w:cs="Arial"/>
        </w:rPr>
        <w:t>,</w:t>
      </w:r>
      <w:r w:rsidR="00F00E48">
        <w:rPr>
          <w:rFonts w:ascii="Palatino Linotype" w:hAnsi="Palatino Linotype" w:cs="Arial"/>
        </w:rPr>
        <w:t xml:space="preserve"> la Ley de </w:t>
      </w:r>
      <w:r w:rsidR="00D71AB4">
        <w:rPr>
          <w:rFonts w:ascii="Palatino Linotype" w:hAnsi="Palatino Linotype" w:cs="Arial"/>
        </w:rPr>
        <w:t>Protección de Datos Personales.</w:t>
      </w:r>
    </w:p>
    <w:p w:rsidR="00F00E48" w:rsidRDefault="00F00E48" w:rsidP="00F00E48">
      <w:pPr>
        <w:spacing w:line="360" w:lineRule="auto"/>
        <w:jc w:val="both"/>
        <w:rPr>
          <w:rFonts w:ascii="Palatino Linotype" w:hAnsi="Palatino Linotype" w:cs="Arial"/>
        </w:rPr>
      </w:pPr>
    </w:p>
    <w:p w:rsidR="00F00E48" w:rsidRDefault="00F00E48" w:rsidP="00F00E48">
      <w:pPr>
        <w:spacing w:line="360" w:lineRule="auto"/>
        <w:jc w:val="both"/>
        <w:rPr>
          <w:rFonts w:ascii="Palatino Linotype" w:hAnsi="Palatino Linotype" w:cs="Arial"/>
        </w:rPr>
      </w:pPr>
      <w:r>
        <w:rPr>
          <w:rFonts w:ascii="Palatino Linotype" w:hAnsi="Palatino Linotype" w:cs="Arial"/>
        </w:rPr>
        <w:t xml:space="preserve">Inconforme con dicha respuesta </w:t>
      </w:r>
      <w:r>
        <w:rPr>
          <w:rFonts w:ascii="Palatino Linotype" w:hAnsi="Palatino Linotype" w:cs="Arial"/>
          <w:b/>
        </w:rPr>
        <w:t xml:space="preserve">LA RECURRENTE </w:t>
      </w:r>
      <w:r>
        <w:rPr>
          <w:rFonts w:ascii="Palatino Linotype" w:hAnsi="Palatino Linotype" w:cs="Arial"/>
        </w:rPr>
        <w:t xml:space="preserve">interpuso el recurso de revisión de mérito, doliéndose de la falta </w:t>
      </w:r>
      <w:r w:rsidR="00A8077F">
        <w:rPr>
          <w:rFonts w:ascii="Palatino Linotype" w:hAnsi="Palatino Linotype" w:cs="Arial"/>
        </w:rPr>
        <w:t xml:space="preserve">de congruencia </w:t>
      </w:r>
      <w:r>
        <w:rPr>
          <w:rFonts w:ascii="Palatino Linotype" w:hAnsi="Palatino Linotype" w:cs="Arial"/>
        </w:rPr>
        <w:t xml:space="preserve">del </w:t>
      </w:r>
      <w:r w:rsidRPr="00F00E48">
        <w:rPr>
          <w:rFonts w:ascii="Palatino Linotype" w:hAnsi="Palatino Linotype" w:cs="Arial"/>
          <w:b/>
        </w:rPr>
        <w:t>SUJETO OBLIGADO</w:t>
      </w:r>
      <w:r w:rsidR="00D71AB4">
        <w:rPr>
          <w:rFonts w:ascii="Palatino Linotype" w:hAnsi="Palatino Linotype" w:cs="Arial"/>
        </w:rPr>
        <w:t>, al momento de emitir dicha respuesta.</w:t>
      </w:r>
    </w:p>
    <w:p w:rsidR="00F00E48" w:rsidRDefault="00F00E48" w:rsidP="00F00E48">
      <w:pPr>
        <w:spacing w:line="360" w:lineRule="auto"/>
        <w:jc w:val="both"/>
        <w:rPr>
          <w:rFonts w:ascii="Palatino Linotype" w:hAnsi="Palatino Linotype" w:cs="Arial"/>
        </w:rPr>
      </w:pPr>
    </w:p>
    <w:p w:rsidR="00F00E48" w:rsidRDefault="00F00E48" w:rsidP="00F00E48">
      <w:pPr>
        <w:spacing w:line="360" w:lineRule="auto"/>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fue omiso en presentar el Informe Justificado correspondiente.</w:t>
      </w:r>
    </w:p>
    <w:p w:rsidR="00D71AB4" w:rsidRPr="00F00E48" w:rsidRDefault="00D71AB4" w:rsidP="00F00E48">
      <w:pPr>
        <w:spacing w:line="360" w:lineRule="auto"/>
        <w:jc w:val="both"/>
        <w:rPr>
          <w:rFonts w:ascii="Palatino Linotype" w:hAnsi="Palatino Linotype" w:cs="Arial"/>
        </w:rPr>
      </w:pPr>
    </w:p>
    <w:p w:rsidR="00E27896" w:rsidRPr="00BC41AE" w:rsidRDefault="00F00E48" w:rsidP="00E27896">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Así</w:t>
      </w:r>
      <w:r w:rsidR="002A0F4F">
        <w:rPr>
          <w:rFonts w:ascii="Palatino Linotype" w:hAnsi="Palatino Linotype" w:cs="Arial"/>
        </w:rPr>
        <w:t xml:space="preserve">, la Ponencia Resolutora determinó </w:t>
      </w:r>
      <w:r w:rsidR="002A0F4F">
        <w:rPr>
          <w:rFonts w:ascii="Palatino Linotype" w:hAnsi="Palatino Linotype" w:cs="Arial"/>
          <w:b/>
        </w:rPr>
        <w:t xml:space="preserve">REVOCAR </w:t>
      </w:r>
      <w:r w:rsidR="002A0F4F">
        <w:rPr>
          <w:rFonts w:ascii="Palatino Linotype" w:hAnsi="Palatino Linotype" w:cs="Arial"/>
        </w:rPr>
        <w:t xml:space="preserve">la respuesta del </w:t>
      </w:r>
      <w:r w:rsidR="002A0F4F" w:rsidRPr="006879A6">
        <w:rPr>
          <w:rFonts w:ascii="Palatino Linotype" w:hAnsi="Palatino Linotype" w:cs="Arial"/>
          <w:b/>
        </w:rPr>
        <w:t xml:space="preserve">SUJETO OBLIGADO </w:t>
      </w:r>
      <w:r w:rsidR="002A0F4F">
        <w:rPr>
          <w:rFonts w:ascii="Palatino Linotype" w:hAnsi="Palatino Linotype" w:cs="Arial"/>
        </w:rPr>
        <w:t xml:space="preserve">y ordenar </w:t>
      </w:r>
      <w:r w:rsidR="00E27896">
        <w:rPr>
          <w:rFonts w:ascii="Palatino Linotype" w:hAnsi="Palatino Linotype" w:cs="Arial"/>
        </w:rPr>
        <w:t xml:space="preserve">la entrega vía SAIMEX, </w:t>
      </w:r>
      <w:r w:rsidR="00E27896" w:rsidRPr="006E2DFC">
        <w:rPr>
          <w:rFonts w:ascii="Palatino Linotype" w:hAnsi="Palatino Linotype" w:cs="Arial"/>
        </w:rPr>
        <w:t>de ser procedente</w:t>
      </w:r>
      <w:r w:rsidR="00E27896" w:rsidRPr="00BC41AE">
        <w:rPr>
          <w:rFonts w:ascii="Palatino Linotype" w:hAnsi="Palatino Linotype" w:cs="Arial"/>
        </w:rPr>
        <w:t xml:space="preserve"> en versión pública,</w:t>
      </w:r>
      <w:r w:rsidR="00E27896">
        <w:rPr>
          <w:rFonts w:ascii="Palatino Linotype" w:hAnsi="Palatino Linotype" w:cs="Arial"/>
        </w:rPr>
        <w:t xml:space="preserve"> </w:t>
      </w:r>
      <w:r w:rsidR="00E27896" w:rsidRPr="007A0F53">
        <w:rPr>
          <w:rFonts w:ascii="Palatino Linotype" w:hAnsi="Palatino Linotype" w:cs="Arial"/>
        </w:rPr>
        <w:lastRenderedPageBreak/>
        <w:t>al mayor grado de desagregación posible</w:t>
      </w:r>
      <w:r w:rsidR="00E27896">
        <w:rPr>
          <w:rFonts w:ascii="Palatino Linotype" w:hAnsi="Palatino Linotype" w:cs="Arial"/>
        </w:rPr>
        <w:t>,</w:t>
      </w:r>
      <w:r w:rsidR="00E27896" w:rsidRPr="006E2DFC">
        <w:t xml:space="preserve"> </w:t>
      </w:r>
      <w:r w:rsidR="00E27896" w:rsidRPr="006E2DFC">
        <w:rPr>
          <w:rFonts w:ascii="Palatino Linotype" w:hAnsi="Palatino Linotype" w:cs="Arial"/>
        </w:rPr>
        <w:t>del o los documentos donde conste la siguiente información:</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 El </w:t>
      </w:r>
      <w:r w:rsidRPr="00E27896">
        <w:rPr>
          <w:rFonts w:ascii="Palatino Linotype" w:hAnsi="Palatino Linotype" w:cs="Arial"/>
          <w:i/>
          <w:iCs/>
          <w:color w:val="000000"/>
          <w:sz w:val="22"/>
          <w:szCs w:val="22"/>
        </w:rPr>
        <w:t xml:space="preserve">importe por concepto </w:t>
      </w:r>
      <w:r w:rsidRPr="00E27896">
        <w:rPr>
          <w:rFonts w:ascii="Palatino Linotype" w:hAnsi="Palatino Linotype" w:cs="Arial"/>
          <w:i/>
          <w:color w:val="000000"/>
          <w:sz w:val="22"/>
          <w:szCs w:val="22"/>
        </w:rPr>
        <w:t xml:space="preserve">de alumbrado público facturado por CFE en el Ayuntamiento, desglosado por mes o bimestre,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2. El adeudo del Ayuntamiento por concepto de consumo de energía eléctrica en el alumbrado público ante CFE o cualquier otra empresa suministradora de energía eléctrica.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4. La o las partidas presupuestales que se utilizaron y los montos que se pagaron por mes para cubrir la factura por concepto de consumo de energía eléctrica en el sistema de alumbrado público municipal</w:t>
      </w:r>
      <w:r w:rsidRPr="00E27896">
        <w:rPr>
          <w:rFonts w:ascii="Palatino Linotype" w:hAnsi="Palatino Linotype"/>
          <w:sz w:val="22"/>
          <w:szCs w:val="22"/>
        </w:rPr>
        <w:t xml:space="preserve"> </w:t>
      </w:r>
      <w:r w:rsidRPr="00E27896">
        <w:rPr>
          <w:rFonts w:ascii="Palatino Linotype" w:hAnsi="Palatino Linotype" w:cs="Arial"/>
          <w:i/>
          <w:color w:val="000000"/>
          <w:sz w:val="22"/>
          <w:szCs w:val="22"/>
        </w:rPr>
        <w:t xml:space="preserve">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6. </w:t>
      </w:r>
      <w:r w:rsidRPr="00E27896">
        <w:rPr>
          <w:rFonts w:ascii="Palatino Linotype" w:hAnsi="Palatino Linotype" w:cs="Arial"/>
          <w:i/>
          <w:iCs/>
          <w:color w:val="000000"/>
          <w:sz w:val="22"/>
          <w:szCs w:val="22"/>
        </w:rPr>
        <w:t xml:space="preserve">El censo </w:t>
      </w:r>
      <w:r w:rsidRPr="00E27896">
        <w:rPr>
          <w:rFonts w:ascii="Palatino Linotype" w:hAnsi="Palatino Linotype" w:cs="Arial"/>
          <w:i/>
          <w:color w:val="000000"/>
          <w:sz w:val="22"/>
          <w:szCs w:val="22"/>
        </w:rPr>
        <w:t xml:space="preserve">de alumbrado público de los ejercicios 2016, 2017, 2018 o en su caso, el censo más reciente del municipio, en el que se advierta la siguiente información: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a) La cantidad de luminarias y balastros, el tipo de equipos, la capacidad (</w:t>
      </w:r>
      <w:r w:rsidRPr="00E27896">
        <w:rPr>
          <w:rFonts w:ascii="Palatino Linotype" w:hAnsi="Palatino Linotype" w:cs="Arial"/>
          <w:b/>
          <w:bCs/>
          <w:i/>
          <w:color w:val="000000"/>
          <w:sz w:val="22"/>
          <w:szCs w:val="22"/>
        </w:rPr>
        <w:t>potencia</w:t>
      </w:r>
      <w:r w:rsidRPr="00E27896">
        <w:rPr>
          <w:rFonts w:ascii="Palatino Linotype" w:hAnsi="Palatino Linotype" w:cs="Arial"/>
          <w:i/>
          <w:color w:val="000000"/>
          <w:sz w:val="22"/>
          <w:szCs w:val="22"/>
        </w:rPr>
        <w:t>), la ubicación (</w:t>
      </w:r>
      <w:r w:rsidRPr="00E27896">
        <w:rPr>
          <w:rFonts w:ascii="Palatino Linotype" w:hAnsi="Palatino Linotype" w:cs="Arial"/>
          <w:b/>
          <w:bCs/>
          <w:i/>
          <w:color w:val="000000"/>
          <w:sz w:val="22"/>
          <w:szCs w:val="22"/>
        </w:rPr>
        <w:t>calle y/o colonia y/o delegación</w:t>
      </w:r>
      <w:r w:rsidRPr="00E27896">
        <w:rPr>
          <w:rFonts w:ascii="Palatino Linotype" w:hAnsi="Palatino Linotype" w:cs="Arial"/>
          <w:i/>
          <w:color w:val="000000"/>
          <w:sz w:val="22"/>
          <w:szCs w:val="22"/>
        </w:rPr>
        <w:t>), y el tipo de poste en el que están montadas las luminarias (</w:t>
      </w:r>
      <w:r w:rsidRPr="00E27896">
        <w:rPr>
          <w:rFonts w:ascii="Palatino Linotype" w:hAnsi="Palatino Linotype" w:cs="Arial"/>
          <w:b/>
          <w:bCs/>
          <w:i/>
          <w:color w:val="000000"/>
          <w:sz w:val="22"/>
          <w:szCs w:val="22"/>
        </w:rPr>
        <w:t>lámina, concreto, madera etcétera</w:t>
      </w:r>
      <w:r w:rsidRPr="00E27896">
        <w:rPr>
          <w:rFonts w:ascii="Palatino Linotype" w:hAnsi="Palatino Linotype" w:cs="Arial"/>
          <w:i/>
          <w:color w:val="000000"/>
          <w:sz w:val="22"/>
          <w:szCs w:val="22"/>
        </w:rPr>
        <w:t xml:space="preserve">).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b) El </w:t>
      </w:r>
      <w:r w:rsidRPr="00E27896">
        <w:rPr>
          <w:rFonts w:ascii="Palatino Linotype" w:hAnsi="Palatino Linotype" w:cs="Arial"/>
          <w:b/>
          <w:bCs/>
          <w:i/>
          <w:color w:val="000000"/>
          <w:sz w:val="22"/>
          <w:szCs w:val="22"/>
        </w:rPr>
        <w:t xml:space="preserve">Registro Permanente de Usuario </w:t>
      </w:r>
      <w:r w:rsidRPr="00E27896">
        <w:rPr>
          <w:rFonts w:ascii="Palatino Linotype" w:hAnsi="Palatino Linotype" w:cs="Arial"/>
          <w:i/>
          <w:color w:val="000000"/>
          <w:sz w:val="22"/>
          <w:szCs w:val="22"/>
        </w:rPr>
        <w:t xml:space="preserve">(RPU o </w:t>
      </w:r>
      <w:proofErr w:type="spellStart"/>
      <w:r w:rsidRPr="00E27896">
        <w:rPr>
          <w:rFonts w:ascii="Palatino Linotype" w:hAnsi="Palatino Linotype" w:cs="Arial"/>
          <w:i/>
          <w:color w:val="000000"/>
          <w:sz w:val="22"/>
          <w:szCs w:val="22"/>
        </w:rPr>
        <w:t>RPUs</w:t>
      </w:r>
      <w:proofErr w:type="spellEnd"/>
      <w:r w:rsidRPr="00E27896">
        <w:rPr>
          <w:rFonts w:ascii="Palatino Linotype" w:hAnsi="Palatino Linotype" w:cs="Arial"/>
          <w:i/>
          <w:color w:val="000000"/>
          <w:sz w:val="22"/>
          <w:szCs w:val="22"/>
        </w:rPr>
        <w:t xml:space="preserve">) asignado (s) al servicio de alumbrado público municipal </w:t>
      </w:r>
      <w:r w:rsidRPr="00E27896">
        <w:rPr>
          <w:rFonts w:ascii="Palatino Linotype" w:hAnsi="Palatino Linotype" w:cs="Arial"/>
          <w:b/>
          <w:bCs/>
          <w:i/>
          <w:color w:val="000000"/>
          <w:sz w:val="22"/>
          <w:szCs w:val="22"/>
        </w:rPr>
        <w:t>tanto del servicio estimado como del servicio medido</w:t>
      </w:r>
      <w:r w:rsidRPr="00E27896">
        <w:rPr>
          <w:rFonts w:ascii="Palatino Linotype" w:hAnsi="Palatino Linotype" w:cs="Arial"/>
          <w:i/>
          <w:color w:val="000000"/>
          <w:sz w:val="22"/>
          <w:szCs w:val="22"/>
        </w:rPr>
        <w:t xml:space="preserve">.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lastRenderedPageBreak/>
        <w:t xml:space="preserve">c) La cantidad de luminarias y balastros instalados, el tipo de equipos y su capacidad (potencia) </w:t>
      </w:r>
      <w:r w:rsidRPr="00E27896">
        <w:rPr>
          <w:rFonts w:ascii="Palatino Linotype" w:hAnsi="Palatino Linotype" w:cs="Arial"/>
          <w:b/>
          <w:bCs/>
          <w:i/>
          <w:color w:val="000000"/>
          <w:sz w:val="22"/>
          <w:szCs w:val="22"/>
        </w:rPr>
        <w:t xml:space="preserve">instalados en las avenidas principales del municipio.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d) La cantidad de luminarias y balastros instalados, el tipo de equipos y su capacidad (potencia) instalados que </w:t>
      </w:r>
      <w:r w:rsidRPr="00E27896">
        <w:rPr>
          <w:rFonts w:ascii="Palatino Linotype" w:hAnsi="Palatino Linotype" w:cs="Arial"/>
          <w:b/>
          <w:bCs/>
          <w:i/>
          <w:color w:val="000000"/>
          <w:sz w:val="22"/>
          <w:szCs w:val="22"/>
        </w:rPr>
        <w:t>poseen equipo de medición</w:t>
      </w:r>
      <w:r w:rsidRPr="00E27896">
        <w:rPr>
          <w:rFonts w:ascii="Palatino Linotype" w:hAnsi="Palatino Linotype" w:cs="Arial"/>
          <w:i/>
          <w:color w:val="000000"/>
          <w:sz w:val="22"/>
          <w:szCs w:val="22"/>
        </w:rPr>
        <w:t xml:space="preserve">. </w:t>
      </w:r>
    </w:p>
    <w:p w:rsidR="00E27896" w:rsidRPr="00E27896" w:rsidRDefault="00E27896" w:rsidP="00E27896">
      <w:pPr>
        <w:autoSpaceDE w:val="0"/>
        <w:autoSpaceDN w:val="0"/>
        <w:adjustRightInd w:val="0"/>
        <w:ind w:left="851" w:right="899"/>
        <w:jc w:val="both"/>
        <w:rPr>
          <w:rFonts w:ascii="Palatino Linotype" w:hAnsi="Palatino Linotype" w:cs="Arial"/>
          <w:b/>
          <w:bCs/>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7. De los </w:t>
      </w:r>
      <w:r w:rsidRPr="00E27896">
        <w:rPr>
          <w:rFonts w:ascii="Palatino Linotype" w:hAnsi="Palatino Linotype" w:cs="Arial"/>
          <w:i/>
          <w:iCs/>
          <w:color w:val="000000"/>
          <w:sz w:val="22"/>
          <w:szCs w:val="22"/>
        </w:rPr>
        <w:t xml:space="preserve">proyectos de electrificación </w:t>
      </w:r>
      <w:r w:rsidRPr="00E27896">
        <w:rPr>
          <w:rFonts w:ascii="Palatino Linotype" w:hAnsi="Palatino Linotype" w:cs="Arial"/>
          <w:i/>
          <w:color w:val="000000"/>
          <w:sz w:val="22"/>
          <w:szCs w:val="22"/>
        </w:rPr>
        <w:t xml:space="preserve">para ampliar el sistema de alumbrado público y ofrecer este servicio a la o las comunidades del periodo que comprende del primero de enero de dos mil trece al trece de noviembre de dos mil dieciocho, remitir la siguiente información: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a) El monto total de la inversión,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c) La cantidad de equipos colocados y/o sustituidos,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d) El tipo de equipos (Led, VSAP, suburbana, etcétera),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e) La capacidad instalada (potencia),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f) La ubicación (calle y/o colonia y/o delegación).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g) La fecha de inicio y término de obra,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h) La fecha de modificación de su nuevo consumo en el sistema de facturación del alumbrado público ante CFE.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i) Lugar de notificación o publicación de los proyectos.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8. De los proyectos parciales o totales de modernización de alumbrado público para generar eficiencia energética en sus consumos del periodo que comprende del primero de enero de dos mil trece al trece de noviembre de dos mil dieciocho, remitir la siguiente información: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a) El monto total de la inversión,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c) La cantidad de equipos colocados y/o sustituidos,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d) El tipo de equipos (Led, VSAP, suburbana, etcétera),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e) La capacidad instalada (potencia),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f) La ubicación (calle y/o colonia y/o delegación).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g) La fecha de inicio y término de obra,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lastRenderedPageBreak/>
        <w:t xml:space="preserve">h) La georreferenciación de cada uno de los puntos de luz del nuevo alumbrado público,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i) La fecha de modificación de su nuevo consumo en el sistema de facturación del alumbrado público ante CFE.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j) El tipo de contrato celebrado para la adquisición de los nuevos equipos (licitación en su modalidad abierta o restringida, o adjudicación directa)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k) Número y nombre de las empresas concursantes o convocadas.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l) Los criterios de selección utilizados por el comité de adquisiciones para elegir a la empresa contratada para realizar la modernización del sistema de alumbrado público. </w:t>
      </w:r>
    </w:p>
    <w:p w:rsidR="00E27896" w:rsidRPr="00E27896" w:rsidRDefault="00E27896" w:rsidP="00E27896">
      <w:pPr>
        <w:autoSpaceDE w:val="0"/>
        <w:autoSpaceDN w:val="0"/>
        <w:adjustRightInd w:val="0"/>
        <w:ind w:left="1418"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m) El acta de cabildo en el cual se fundamenta, justifica, expone y autoriza el proyecto.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9. El número de solicitudes ciudadanas formales realizadas al Ayuntamiento para ampliar el sistema de alumbrado público mediante proyectos de electrificación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10. El número de solicitudes ciudadanas que fueron atendidas y concluidas para ampliar el sistema de alumbrado público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b/>
          <w:bCs/>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11. El </w:t>
      </w:r>
      <w:r w:rsidRPr="00E27896">
        <w:rPr>
          <w:rFonts w:ascii="Palatino Linotype" w:hAnsi="Palatino Linotype" w:cs="Arial"/>
          <w:bCs/>
          <w:i/>
          <w:color w:val="000000"/>
          <w:sz w:val="22"/>
          <w:szCs w:val="22"/>
        </w:rPr>
        <w:t xml:space="preserve">contrato de prestación de servicios </w:t>
      </w:r>
      <w:r w:rsidRPr="00E27896">
        <w:rPr>
          <w:rFonts w:ascii="Palatino Linotype" w:hAnsi="Palatino Linotype" w:cs="Arial"/>
          <w:i/>
          <w:color w:val="000000"/>
          <w:sz w:val="22"/>
          <w:szCs w:val="22"/>
        </w:rPr>
        <w:t xml:space="preserve">por concepto de suministro de energía eléctrica por parte de la </w:t>
      </w:r>
      <w:r w:rsidRPr="00E27896">
        <w:rPr>
          <w:rFonts w:ascii="Palatino Linotype" w:hAnsi="Palatino Linotype" w:cs="Arial"/>
          <w:bCs/>
          <w:i/>
          <w:color w:val="000000"/>
          <w:sz w:val="22"/>
          <w:szCs w:val="22"/>
        </w:rPr>
        <w:t>CFE al Ayuntamiento</w:t>
      </w:r>
      <w:r w:rsidRPr="00E27896">
        <w:rPr>
          <w:rFonts w:ascii="Palatino Linotype" w:hAnsi="Palatino Linotype" w:cs="Arial"/>
          <w:i/>
          <w:color w:val="000000"/>
          <w:sz w:val="22"/>
          <w:szCs w:val="22"/>
        </w:rPr>
        <w:t xml:space="preserve">.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12. El </w:t>
      </w:r>
      <w:r w:rsidRPr="00E27896">
        <w:rPr>
          <w:rFonts w:ascii="Palatino Linotype" w:hAnsi="Palatino Linotype" w:cs="Arial"/>
          <w:bCs/>
          <w:i/>
          <w:color w:val="000000"/>
          <w:sz w:val="22"/>
          <w:szCs w:val="22"/>
        </w:rPr>
        <w:t>convenio de “Peso por Peso” firmado entre la CFE y el Ayuntamiento</w:t>
      </w:r>
      <w:r w:rsidRPr="00E27896">
        <w:rPr>
          <w:rFonts w:ascii="Palatino Linotype" w:hAnsi="Palatino Linotype" w:cs="Arial"/>
          <w:i/>
          <w:color w:val="000000"/>
          <w:sz w:val="22"/>
          <w:szCs w:val="22"/>
        </w:rPr>
        <w:t xml:space="preserve">.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13. El </w:t>
      </w:r>
      <w:r w:rsidRPr="00E27896">
        <w:rPr>
          <w:rFonts w:ascii="Palatino Linotype" w:hAnsi="Palatino Linotype" w:cs="Arial"/>
          <w:bCs/>
          <w:i/>
          <w:color w:val="000000"/>
          <w:sz w:val="22"/>
          <w:szCs w:val="22"/>
        </w:rPr>
        <w:t xml:space="preserve">convenio para recaudar el Derecho de Alumbrado Público “DAP” </w:t>
      </w:r>
      <w:r w:rsidRPr="00E27896">
        <w:rPr>
          <w:rFonts w:ascii="Palatino Linotype" w:hAnsi="Palatino Linotype" w:cs="Arial"/>
          <w:i/>
          <w:color w:val="000000"/>
          <w:sz w:val="22"/>
          <w:szCs w:val="22"/>
        </w:rPr>
        <w:t xml:space="preserve">firmado entre la CFE y el Ayuntamiento. Así como la recaudación (monto) reportado por CFE al Ayuntamiento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14. El número de juicios y controversias promovidos por particulares en contra del Ayuntamiento por el cobro del Derecho de Alumbrado Público “DAP”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lastRenderedPageBreak/>
        <w:t xml:space="preserve">15. El número de juicios y controversias perdidos y ganados por el Ayuntamiento ante los particulares que reclaman el pago indebido del Derecho de Alumbrado Público del periodo que comprende del primero de enero de dos mil trece al trece de noviembre de dos mil dieciocho.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r w:rsidRPr="00E27896">
        <w:rPr>
          <w:rFonts w:ascii="Palatino Linotype" w:hAnsi="Palatino Linotype" w:cs="Arial"/>
          <w:i/>
          <w:color w:val="000000"/>
          <w:sz w:val="22"/>
          <w:szCs w:val="22"/>
        </w:rPr>
        <w:t xml:space="preserve">16. Las normas y lineamientos que el municipio sigue para operar y proporcionar el servicio de alumbrado público municipal.  </w:t>
      </w:r>
    </w:p>
    <w:p w:rsidR="00E27896" w:rsidRPr="00E27896" w:rsidRDefault="00E27896" w:rsidP="00E27896">
      <w:pPr>
        <w:autoSpaceDE w:val="0"/>
        <w:autoSpaceDN w:val="0"/>
        <w:adjustRightInd w:val="0"/>
        <w:ind w:left="851" w:right="899"/>
        <w:jc w:val="both"/>
        <w:rPr>
          <w:rFonts w:ascii="Palatino Linotype" w:hAnsi="Palatino Linotype" w:cs="Arial"/>
          <w:i/>
          <w:color w:val="000000"/>
          <w:sz w:val="22"/>
          <w:szCs w:val="22"/>
        </w:rPr>
      </w:pPr>
    </w:p>
    <w:p w:rsidR="00E27896" w:rsidRPr="00E27896" w:rsidRDefault="00E27896" w:rsidP="00E27896">
      <w:pPr>
        <w:ind w:left="851" w:right="899"/>
        <w:jc w:val="both"/>
        <w:rPr>
          <w:rFonts w:ascii="Palatino Linotype" w:hAnsi="Palatino Linotype" w:cs="Arial"/>
          <w:i/>
          <w:sz w:val="22"/>
          <w:szCs w:val="22"/>
        </w:rPr>
      </w:pPr>
      <w:r w:rsidRPr="00E27896">
        <w:rPr>
          <w:rFonts w:ascii="Palatino Linotype" w:hAnsi="Palatino Linotype" w:cs="Arial"/>
          <w:i/>
          <w:sz w:val="22"/>
          <w:szCs w:val="22"/>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E27896">
        <w:rPr>
          <w:rFonts w:ascii="Palatino Linotype" w:hAnsi="Palatino Linotype" w:cs="Arial"/>
          <w:b/>
          <w:i/>
          <w:sz w:val="22"/>
          <w:szCs w:val="22"/>
        </w:rPr>
        <w:t>Recurrente</w:t>
      </w:r>
      <w:r w:rsidRPr="00E27896">
        <w:rPr>
          <w:rFonts w:ascii="Palatino Linotype" w:hAnsi="Palatino Linotype" w:cs="Arial"/>
          <w:i/>
          <w:sz w:val="22"/>
          <w:szCs w:val="22"/>
        </w:rPr>
        <w:t>.</w:t>
      </w:r>
    </w:p>
    <w:p w:rsidR="00D71AB4" w:rsidRPr="004030BF" w:rsidRDefault="002A0F4F" w:rsidP="00D71AB4">
      <w:pPr>
        <w:spacing w:before="100" w:beforeAutospacing="1" w:after="100" w:afterAutospacing="1" w:line="360" w:lineRule="auto"/>
        <w:jc w:val="both"/>
        <w:rPr>
          <w:rFonts w:ascii="Palatino Linotype" w:hAnsi="Palatino Linotype" w:cs="Arial"/>
          <w:lang w:val="es-MX"/>
        </w:rPr>
      </w:pPr>
      <w:r w:rsidRPr="001D3F57">
        <w:rPr>
          <w:rFonts w:ascii="Palatino Linotype" w:hAnsi="Palatino Linotype" w:cs="Arial"/>
          <w:lang w:val="es-MX"/>
        </w:rPr>
        <w:t>En ese sentido, la suscri</w:t>
      </w:r>
      <w:r w:rsidR="00E27896">
        <w:rPr>
          <w:rFonts w:ascii="Palatino Linotype" w:hAnsi="Palatino Linotype" w:cs="Arial"/>
          <w:lang w:val="es-MX"/>
        </w:rPr>
        <w:t>ta</w:t>
      </w:r>
      <w:r w:rsidRPr="001D3F57">
        <w:rPr>
          <w:rFonts w:ascii="Palatino Linotype" w:hAnsi="Palatino Linotype" w:cs="Arial"/>
          <w:lang w:val="es-MX"/>
        </w:rPr>
        <w:t xml:space="preserve"> reitera, que si bien coincid</w:t>
      </w:r>
      <w:r w:rsidR="00E27896">
        <w:rPr>
          <w:rFonts w:ascii="Palatino Linotype" w:hAnsi="Palatino Linotype" w:cs="Arial"/>
          <w:lang w:val="es-MX"/>
        </w:rPr>
        <w:t>e</w:t>
      </w:r>
      <w:r w:rsidRPr="001D3F57">
        <w:rPr>
          <w:rFonts w:ascii="Palatino Linotype" w:hAnsi="Palatino Linotype" w:cs="Arial"/>
          <w:lang w:val="es-MX"/>
        </w:rPr>
        <w:t xml:space="preserve"> </w:t>
      </w:r>
      <w:r>
        <w:rPr>
          <w:rFonts w:ascii="Palatino Linotype" w:hAnsi="Palatino Linotype" w:cs="Arial"/>
          <w:lang w:val="es-MX"/>
        </w:rPr>
        <w:t xml:space="preserve">con el </w:t>
      </w:r>
      <w:r>
        <w:rPr>
          <w:rFonts w:ascii="Palatino Linotype" w:hAnsi="Palatino Linotype"/>
        </w:rPr>
        <w:t xml:space="preserve">sentido de la resolución del </w:t>
      </w:r>
      <w:r w:rsidRPr="00D93A88">
        <w:rPr>
          <w:rFonts w:ascii="Palatino Linotype" w:hAnsi="Palatino Linotype"/>
        </w:rPr>
        <w:t>recurso de revis</w:t>
      </w:r>
      <w:r>
        <w:rPr>
          <w:rFonts w:ascii="Palatino Linotype" w:hAnsi="Palatino Linotype"/>
        </w:rPr>
        <w:t>ión;</w:t>
      </w:r>
      <w:r w:rsidRPr="001D3F57">
        <w:rPr>
          <w:rFonts w:ascii="Palatino Linotype" w:hAnsi="Palatino Linotype" w:cs="Arial"/>
          <w:lang w:val="es-MX"/>
        </w:rPr>
        <w:t xml:space="preserve"> dif</w:t>
      </w:r>
      <w:r>
        <w:rPr>
          <w:rFonts w:ascii="Palatino Linotype" w:hAnsi="Palatino Linotype" w:cs="Arial"/>
          <w:lang w:val="es-MX"/>
        </w:rPr>
        <w:t>iero</w:t>
      </w:r>
      <w:r w:rsidRPr="001D3F57">
        <w:rPr>
          <w:rFonts w:ascii="Palatino Linotype" w:hAnsi="Palatino Linotype" w:cs="Arial"/>
          <w:lang w:val="es-MX"/>
        </w:rPr>
        <w:t xml:space="preserve"> respecto al hecho de </w:t>
      </w:r>
      <w:r>
        <w:rPr>
          <w:rFonts w:ascii="Palatino Linotype" w:hAnsi="Palatino Linotype" w:cs="Arial"/>
          <w:lang w:val="es-MX"/>
        </w:rPr>
        <w:t xml:space="preserve">ordenar se atienda la solicitud de información sin </w:t>
      </w:r>
      <w:r w:rsidR="00D71AB4">
        <w:rPr>
          <w:rFonts w:ascii="Palatino Linotype" w:hAnsi="Palatino Linotype" w:cs="Arial"/>
          <w:lang w:val="es-MX"/>
        </w:rPr>
        <w:t>precisar</w:t>
      </w:r>
      <w:r>
        <w:rPr>
          <w:rFonts w:ascii="Palatino Linotype" w:hAnsi="Palatino Linotype" w:cs="Arial"/>
          <w:lang w:val="es-MX"/>
        </w:rPr>
        <w:t xml:space="preserve">, </w:t>
      </w:r>
      <w:r w:rsidR="00A37AB3">
        <w:rPr>
          <w:rFonts w:ascii="Palatino Linotype" w:hAnsi="Palatino Linotype" w:cs="Arial"/>
          <w:lang w:val="es-MX"/>
        </w:rPr>
        <w:t xml:space="preserve">al </w:t>
      </w:r>
      <w:r w:rsidR="00A37AB3">
        <w:rPr>
          <w:rFonts w:ascii="Palatino Linotype" w:hAnsi="Palatino Linotype" w:cs="Arial"/>
          <w:b/>
          <w:lang w:val="es-MX"/>
        </w:rPr>
        <w:t>SUJETO OBLIGADO</w:t>
      </w:r>
      <w:r w:rsidR="00A37AB3">
        <w:rPr>
          <w:rFonts w:ascii="Palatino Linotype" w:hAnsi="Palatino Linotype" w:cs="Arial"/>
          <w:lang w:val="es-MX"/>
        </w:rPr>
        <w:t xml:space="preserve"> </w:t>
      </w:r>
      <w:r w:rsidR="00D71AB4">
        <w:rPr>
          <w:rFonts w:ascii="Palatino Linotype" w:hAnsi="Palatino Linotype" w:cs="Arial"/>
          <w:lang w:val="es-MX"/>
        </w:rPr>
        <w:t xml:space="preserve">dentro del estudio de la resolución de manera enunciativa mas no limitativa cuales pudieran ser los documentos a través de los que se tendría por colmada la solicitud de información de </w:t>
      </w:r>
      <w:r w:rsidR="00D71AB4">
        <w:rPr>
          <w:rFonts w:ascii="Palatino Linotype" w:hAnsi="Palatino Linotype" w:cs="Arial"/>
          <w:b/>
          <w:lang w:val="es-MX"/>
        </w:rPr>
        <w:t>LA RECURRENTE</w:t>
      </w:r>
      <w:r w:rsidR="00D71AB4">
        <w:rPr>
          <w:rFonts w:ascii="Palatino Linotype" w:hAnsi="Palatino Linotype" w:cs="Arial"/>
          <w:lang w:val="es-MX"/>
        </w:rPr>
        <w:t xml:space="preserve">, así como, que no se señalara la temporalidad respecto la que se debería hacer entrega de la información solicitada de diversos incisos del Resolutivo SEGUNDO. </w:t>
      </w:r>
    </w:p>
    <w:p w:rsidR="002A0F4F" w:rsidRPr="00A8077F" w:rsidRDefault="002A0F4F" w:rsidP="00A32921">
      <w:pPr>
        <w:spacing w:line="360" w:lineRule="auto"/>
        <w:jc w:val="both"/>
        <w:rPr>
          <w:rFonts w:ascii="Palatino Linotype" w:hAnsi="Palatino Linotype"/>
        </w:rPr>
      </w:pPr>
      <w:r w:rsidRPr="001D3F57">
        <w:rPr>
          <w:rFonts w:ascii="Palatino Linotype" w:hAnsi="Palatino Linotype" w:cs="Arial"/>
          <w:lang w:val="es-MX"/>
        </w:rPr>
        <w:t>Lo a</w:t>
      </w:r>
      <w:r>
        <w:rPr>
          <w:rFonts w:ascii="Palatino Linotype" w:hAnsi="Palatino Linotype" w:cs="Arial"/>
          <w:lang w:val="es-MX"/>
        </w:rPr>
        <w:t>nterior es así, en razón de que</w:t>
      </w:r>
      <w:r w:rsidRPr="001D3F57">
        <w:rPr>
          <w:rFonts w:ascii="Palatino Linotype" w:hAnsi="Palatino Linotype" w:cs="Arial"/>
          <w:lang w:val="es-MX"/>
        </w:rPr>
        <w:t xml:space="preserve"> </w:t>
      </w:r>
      <w:r>
        <w:rPr>
          <w:rFonts w:ascii="Palatino Linotype" w:hAnsi="Palatino Linotype" w:cs="Arial"/>
          <w:lang w:val="es-MX"/>
        </w:rPr>
        <w:t xml:space="preserve">la </w:t>
      </w:r>
      <w:r>
        <w:rPr>
          <w:rFonts w:ascii="Palatino Linotype" w:hAnsi="Palatino Linotype"/>
        </w:rPr>
        <w:t xml:space="preserve">Ponencia Resolutora determinó que la particular realizó una serie de cuestionamientos al </w:t>
      </w:r>
      <w:r>
        <w:rPr>
          <w:rFonts w:ascii="Palatino Linotype" w:hAnsi="Palatino Linotype"/>
          <w:b/>
        </w:rPr>
        <w:t xml:space="preserve">SUJETO OBLIGADO </w:t>
      </w:r>
      <w:r w:rsidR="00A37AB3">
        <w:rPr>
          <w:rFonts w:ascii="Palatino Linotype" w:hAnsi="Palatino Linotype"/>
        </w:rPr>
        <w:t>relacionados con la prestación del servicio de alumbrado público</w:t>
      </w:r>
      <w:r w:rsidR="00A32921">
        <w:rPr>
          <w:rFonts w:ascii="Palatino Linotype" w:hAnsi="Palatino Linotype"/>
        </w:rPr>
        <w:t xml:space="preserve"> en el Municipio; a lo que éste </w:t>
      </w:r>
      <w:r w:rsidR="00A8077F">
        <w:rPr>
          <w:rFonts w:ascii="Palatino Linotype" w:hAnsi="Palatino Linotype"/>
        </w:rPr>
        <w:t xml:space="preserve">se limitó a referirle que </w:t>
      </w:r>
      <w:r w:rsidR="00A32921">
        <w:rPr>
          <w:rFonts w:ascii="Palatino Linotype" w:hAnsi="Palatino Linotype"/>
        </w:rPr>
        <w:t>se comunicara al área de Presidencia</w:t>
      </w:r>
      <w:r>
        <w:rPr>
          <w:rFonts w:ascii="Palatino Linotype" w:hAnsi="Palatino Linotype"/>
        </w:rPr>
        <w:t xml:space="preserve">; por lo que, en </w:t>
      </w:r>
      <w:r w:rsidR="00A32921">
        <w:rPr>
          <w:rFonts w:ascii="Palatino Linotype" w:hAnsi="Palatino Linotype"/>
        </w:rPr>
        <w:t xml:space="preserve">estudio la Ponencia Resolutora determinó analizar únicamente la fuente obligacional del </w:t>
      </w:r>
      <w:r w:rsidR="00A32921">
        <w:rPr>
          <w:rFonts w:ascii="Palatino Linotype" w:hAnsi="Palatino Linotype"/>
          <w:b/>
        </w:rPr>
        <w:t xml:space="preserve">SUJETO OBLIGADO </w:t>
      </w:r>
      <w:r w:rsidR="00A32921">
        <w:rPr>
          <w:rFonts w:ascii="Palatino Linotype" w:hAnsi="Palatino Linotype"/>
        </w:rPr>
        <w:t>para contar con un presupuesto para servicios públicos y para contratar</w:t>
      </w:r>
      <w:r w:rsidR="00A8077F">
        <w:rPr>
          <w:rFonts w:ascii="Palatino Linotype" w:hAnsi="Palatino Linotype"/>
        </w:rPr>
        <w:t xml:space="preserve"> servicios</w:t>
      </w:r>
      <w:r w:rsidR="00A32921">
        <w:rPr>
          <w:rFonts w:ascii="Palatino Linotype" w:hAnsi="Palatino Linotype"/>
        </w:rPr>
        <w:t xml:space="preserve">; sin embargo, </w:t>
      </w:r>
      <w:r>
        <w:rPr>
          <w:rFonts w:ascii="Palatino Linotype" w:hAnsi="Palatino Linotype" w:cs="Arial"/>
          <w:lang w:val="es-MX"/>
        </w:rPr>
        <w:t xml:space="preserve">a criterio de la suscrita se debió analizar si efectivamente es la </w:t>
      </w:r>
      <w:r>
        <w:rPr>
          <w:rFonts w:ascii="Palatino Linotype" w:hAnsi="Palatino Linotype" w:cs="Arial"/>
          <w:lang w:val="es-MX"/>
        </w:rPr>
        <w:lastRenderedPageBreak/>
        <w:t xml:space="preserve">autoridad competente para conocer sobre el </w:t>
      </w:r>
      <w:r w:rsidR="00A32921">
        <w:rPr>
          <w:rFonts w:ascii="Palatino Linotype" w:hAnsi="Palatino Linotype" w:cs="Arial"/>
          <w:lang w:val="es-MX"/>
        </w:rPr>
        <w:t>tema</w:t>
      </w:r>
      <w:r>
        <w:rPr>
          <w:rFonts w:ascii="Palatino Linotype" w:hAnsi="Palatino Linotype" w:cs="Arial"/>
          <w:lang w:val="es-MX"/>
        </w:rPr>
        <w:t xml:space="preserve">, </w:t>
      </w:r>
      <w:r w:rsidRPr="00325B73">
        <w:rPr>
          <w:rFonts w:ascii="Palatino Linotype" w:hAnsi="Palatino Linotype" w:cs="Arial"/>
        </w:rPr>
        <w:t>es decir, si se trata de información que deba generar, administrar o poseer, en virtud del ámbito de sus atribuciones, funciones, facultades o competencias, y si la misma es susceptible de ser entregada a</w:t>
      </w:r>
      <w:r>
        <w:rPr>
          <w:rFonts w:ascii="Palatino Linotype" w:hAnsi="Palatino Linotype" w:cs="Arial"/>
        </w:rPr>
        <w:t xml:space="preserve"> </w:t>
      </w:r>
      <w:r w:rsidRPr="00325B73">
        <w:rPr>
          <w:rFonts w:ascii="Palatino Linotype" w:hAnsi="Palatino Linotype" w:cs="Arial"/>
        </w:rPr>
        <w:t>l</w:t>
      </w:r>
      <w:r>
        <w:rPr>
          <w:rFonts w:ascii="Palatino Linotype" w:hAnsi="Palatino Linotype" w:cs="Arial"/>
        </w:rPr>
        <w:t>a</w:t>
      </w:r>
      <w:r w:rsidR="00A32921">
        <w:rPr>
          <w:rFonts w:ascii="Palatino Linotype" w:hAnsi="Palatino Linotype" w:cs="Arial"/>
        </w:rPr>
        <w:t xml:space="preserve"> particular, a través de los documentos que de manera enunciativa mas no limitativa pudieran encontrarse en los archivos del </w:t>
      </w:r>
      <w:r w:rsidR="00A32921">
        <w:rPr>
          <w:rFonts w:ascii="Palatino Linotype" w:hAnsi="Palatino Linotype" w:cs="Arial"/>
          <w:b/>
        </w:rPr>
        <w:t>SUJETO OBLIGADO.</w:t>
      </w:r>
    </w:p>
    <w:p w:rsidR="002A0F4F" w:rsidRDefault="002A0F4F" w:rsidP="002A0F4F">
      <w:pPr>
        <w:spacing w:before="100" w:beforeAutospacing="1" w:after="100" w:afterAutospacing="1" w:line="360" w:lineRule="auto"/>
        <w:jc w:val="both"/>
        <w:rPr>
          <w:rFonts w:ascii="Palatino Linotype" w:hAnsi="Palatino Linotype" w:cs="Arial"/>
          <w:color w:val="222222"/>
        </w:rPr>
      </w:pPr>
      <w:r>
        <w:rPr>
          <w:rFonts w:ascii="Palatino Linotype" w:hAnsi="Palatino Linotype" w:cs="Arial"/>
          <w:color w:val="222222"/>
        </w:rPr>
        <w:t>E</w:t>
      </w:r>
      <w:r w:rsidR="00C243B9">
        <w:rPr>
          <w:rFonts w:ascii="Palatino Linotype" w:hAnsi="Palatino Linotype" w:cs="Arial"/>
          <w:color w:val="222222"/>
        </w:rPr>
        <w:t xml:space="preserve">llo, </w:t>
      </w:r>
      <w:r>
        <w:rPr>
          <w:rFonts w:ascii="Palatino Linotype" w:hAnsi="Palatino Linotype" w:cs="Arial"/>
          <w:color w:val="222222"/>
        </w:rPr>
        <w:t xml:space="preserve">con la finalidad de que este Instituto pueda garantizar el derecho de acceso a la información pública tal como lo </w:t>
      </w:r>
      <w:r w:rsidRPr="00325B73">
        <w:rPr>
          <w:rFonts w:ascii="Palatino Linotype" w:hAnsi="Palatino Linotype" w:cs="Arial"/>
          <w:color w:val="222222"/>
        </w:rPr>
        <w:t>refieren los artículos 6, Apartado A, fracciones I, II, III, IV, V, VI y VII de la Constitución Política de los Estados Unidos Mexicanos; y 5, párrafos vigésimo, vigésimo primero y vigésimo segundo, fracciones I, II, III, IV, V, VI y VII de la Constitución Política del Estado Libre y Soberano de México</w:t>
      </w:r>
      <w:r>
        <w:rPr>
          <w:rFonts w:ascii="Palatino Linotype" w:hAnsi="Palatino Linotype" w:cs="Arial"/>
          <w:color w:val="222222"/>
        </w:rPr>
        <w:t>.</w:t>
      </w:r>
    </w:p>
    <w:p w:rsidR="002A0F4F" w:rsidRPr="00450550" w:rsidRDefault="002A0F4F" w:rsidP="002A0F4F">
      <w:pPr>
        <w:spacing w:line="360" w:lineRule="auto"/>
        <w:jc w:val="both"/>
        <w:rPr>
          <w:rFonts w:ascii="Palatino Linotype" w:hAnsi="Palatino Linotype" w:cs="Arial"/>
          <w:lang w:val="es-MX"/>
        </w:rPr>
      </w:pPr>
      <w:r>
        <w:rPr>
          <w:rFonts w:ascii="Palatino Linotype" w:hAnsi="Palatino Linotype" w:cs="Arial"/>
          <w:lang w:val="es-MX"/>
        </w:rPr>
        <w:t xml:space="preserve">Lo que en consecuencia permite se dé cumplimiento a lo que establecen los </w:t>
      </w:r>
      <w:r w:rsidRPr="00325B73">
        <w:rPr>
          <w:rFonts w:ascii="Palatino Linotype" w:hAnsi="Palatino Linotype" w:cs="Arial"/>
          <w:color w:val="000000" w:themeColor="text1"/>
        </w:rPr>
        <w:t>artículos</w:t>
      </w:r>
      <w:r>
        <w:rPr>
          <w:rFonts w:ascii="Palatino Linotype" w:hAnsi="Palatino Linotype" w:cs="Arial"/>
          <w:color w:val="000000" w:themeColor="text1"/>
        </w:rPr>
        <w:t xml:space="preserve"> 2, fracción II, 3, fracción XI, 9 fracción I </w:t>
      </w:r>
      <w:r w:rsidRPr="00325B73">
        <w:rPr>
          <w:rFonts w:ascii="Palatino Linotype" w:hAnsi="Palatino Linotype" w:cs="Arial"/>
          <w:color w:val="000000" w:themeColor="text1"/>
        </w:rPr>
        <w:t>y 12 de la Ley de Transparencia y Acceso a la Información Pública del Estado de</w:t>
      </w:r>
      <w:r>
        <w:rPr>
          <w:rFonts w:ascii="Palatino Linotype" w:hAnsi="Palatino Linotype" w:cs="Arial"/>
          <w:color w:val="000000" w:themeColor="text1"/>
        </w:rPr>
        <w:t xml:space="preserve"> México y Municipios, que señalan</w:t>
      </w:r>
      <w:r w:rsidRPr="00325B73">
        <w:rPr>
          <w:rFonts w:ascii="Palatino Linotype" w:hAnsi="Palatino Linotype" w:cs="Arial"/>
          <w:color w:val="000000" w:themeColor="text1"/>
        </w:rPr>
        <w:t xml:space="preserve">: </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r w:rsidRPr="00325B73">
        <w:rPr>
          <w:rFonts w:ascii="Palatino Linotype" w:hAnsi="Palatino Linotype" w:cs="Arial"/>
          <w:b/>
          <w:i/>
          <w:color w:val="000000" w:themeColor="text1"/>
          <w:sz w:val="22"/>
          <w:szCs w:val="22"/>
        </w:rPr>
        <w:t>Artículo 2.-</w:t>
      </w:r>
      <w:r w:rsidRPr="00325B73">
        <w:rPr>
          <w:rFonts w:ascii="Palatino Linotype" w:hAnsi="Palatino Linotype" w:cs="Arial"/>
          <w:i/>
          <w:color w:val="000000" w:themeColor="text1"/>
          <w:sz w:val="22"/>
          <w:szCs w:val="22"/>
        </w:rPr>
        <w:t xml:space="preserve"> </w:t>
      </w:r>
      <w:r w:rsidRPr="00325B73">
        <w:rPr>
          <w:rFonts w:ascii="Palatino Linotype" w:hAnsi="Palatino Linotype" w:cs="Arial"/>
          <w:i/>
        </w:rPr>
        <w:t>Son objetivos de esta Ley:</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 xml:space="preserve">II. </w:t>
      </w:r>
      <w:r w:rsidRPr="00450550">
        <w:rPr>
          <w:rFonts w:ascii="Palatino Linotype" w:hAnsi="Palatino Linotype" w:cs="Arial"/>
          <w:b/>
          <w:i/>
          <w:sz w:val="22"/>
          <w:szCs w:val="22"/>
        </w:rPr>
        <w:t>Proveer lo necesario para garantizar a toda persona el derecho de acceso a la información pública,</w:t>
      </w:r>
      <w:r w:rsidRPr="00325B73">
        <w:rPr>
          <w:rFonts w:ascii="Palatino Linotype" w:hAnsi="Palatino Linotype" w:cs="Arial"/>
          <w:i/>
          <w:sz w:val="22"/>
          <w:szCs w:val="22"/>
        </w:rPr>
        <w:t xml:space="preserve"> a través de procedimientos sencillos, expeditos, oportunos y gratuitos, determinando las bases mínimas sobre las cuales se regirán los mismos</w:t>
      </w:r>
      <w:r w:rsidRPr="00325B73">
        <w:rPr>
          <w:rFonts w:ascii="Palatino Linotype" w:hAnsi="Palatino Linotype" w:cs="Arial"/>
          <w:i/>
          <w:color w:val="000000" w:themeColor="text1"/>
          <w:sz w:val="22"/>
          <w:szCs w:val="22"/>
        </w:rPr>
        <w:t>;</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p>
    <w:p w:rsidR="002A0F4F" w:rsidRPr="00325B73" w:rsidRDefault="002A0F4F" w:rsidP="002A0F4F">
      <w:pPr>
        <w:spacing w:before="120" w:after="120"/>
        <w:ind w:left="851" w:right="899"/>
        <w:contextualSpacing/>
        <w:jc w:val="both"/>
        <w:rPr>
          <w:rFonts w:ascii="Palatino Linotype" w:hAnsi="Palatino Linotype" w:cs="Arial"/>
          <w:i/>
        </w:rPr>
      </w:pPr>
      <w:r w:rsidRPr="00325B73">
        <w:rPr>
          <w:rFonts w:ascii="Palatino Linotype" w:hAnsi="Palatino Linotype" w:cs="Arial"/>
          <w:b/>
          <w:i/>
          <w:color w:val="000000" w:themeColor="text1"/>
          <w:sz w:val="22"/>
          <w:szCs w:val="22"/>
        </w:rPr>
        <w:t>Artículo 3.-</w:t>
      </w:r>
      <w:r w:rsidRPr="00325B73">
        <w:rPr>
          <w:rFonts w:ascii="Palatino Linotype" w:hAnsi="Palatino Linotype" w:cs="Arial"/>
          <w:i/>
          <w:color w:val="000000" w:themeColor="text1"/>
          <w:sz w:val="22"/>
          <w:szCs w:val="22"/>
        </w:rPr>
        <w:t xml:space="preserve"> </w:t>
      </w:r>
      <w:r w:rsidRPr="00325B73">
        <w:rPr>
          <w:rFonts w:ascii="Palatino Linotype" w:hAnsi="Palatino Linotype" w:cs="Arial"/>
          <w:i/>
        </w:rPr>
        <w:t>Para los efectos de la presente Ley se entenderá por:</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p>
    <w:p w:rsidR="002A0F4F" w:rsidRDefault="002A0F4F" w:rsidP="002A0F4F">
      <w:pPr>
        <w:spacing w:before="120" w:after="120"/>
        <w:ind w:left="851" w:right="899"/>
        <w:contextualSpacing/>
        <w:jc w:val="both"/>
        <w:rPr>
          <w:rFonts w:ascii="Palatino Linotype" w:hAnsi="Palatino Linotype" w:cs="Arial"/>
          <w:i/>
          <w:sz w:val="22"/>
          <w:szCs w:val="22"/>
        </w:rPr>
      </w:pPr>
      <w:r w:rsidRPr="00325B73">
        <w:rPr>
          <w:rFonts w:ascii="Palatino Linotype" w:hAnsi="Palatino Linotype" w:cs="Arial"/>
          <w:i/>
          <w:color w:val="000000" w:themeColor="text1"/>
          <w:sz w:val="22"/>
          <w:szCs w:val="22"/>
        </w:rPr>
        <w:t xml:space="preserve">XI. </w:t>
      </w:r>
      <w:r w:rsidRPr="00325B73">
        <w:rPr>
          <w:rFonts w:ascii="Palatino Linotype" w:hAnsi="Palatino Linotype" w:cs="Arial"/>
          <w:b/>
          <w:bCs/>
          <w:i/>
          <w:sz w:val="22"/>
          <w:szCs w:val="22"/>
        </w:rPr>
        <w:t xml:space="preserve">Documento: </w:t>
      </w:r>
      <w:r w:rsidRPr="00325B73">
        <w:rPr>
          <w:rFonts w:ascii="Palatino Linotype" w:hAnsi="Palatino Linotype" w:cs="Arial"/>
          <w:i/>
          <w:sz w:val="22"/>
          <w:szCs w:val="22"/>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325B73">
        <w:rPr>
          <w:rFonts w:ascii="Palatino Linotype" w:hAnsi="Palatino Linotype" w:cs="Arial"/>
          <w:i/>
          <w:sz w:val="22"/>
          <w:szCs w:val="22"/>
        </w:rPr>
        <w:lastRenderedPageBreak/>
        <w:t>elaboración. Los documentos podrán estar en cualquier medio, sea escrito, impreso, sonoro, visual, electrónico, informático u holográfico;</w:t>
      </w:r>
    </w:p>
    <w:p w:rsidR="002A0F4F" w:rsidRPr="00933F8A" w:rsidRDefault="002A0F4F" w:rsidP="002A0F4F">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2A0F4F" w:rsidRPr="00E71E37" w:rsidRDefault="002A0F4F" w:rsidP="002A0F4F">
      <w:pPr>
        <w:spacing w:before="100" w:beforeAutospacing="1" w:after="100" w:afterAutospacing="1"/>
        <w:ind w:left="851" w:right="899"/>
        <w:jc w:val="both"/>
        <w:rPr>
          <w:rFonts w:ascii="Palatino Linotype" w:hAnsi="Palatino Linotype" w:cs="Arial"/>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E71E37">
        <w:rPr>
          <w:rFonts w:ascii="Palatino Linotype" w:hAnsi="Palatino Linotype" w:cs="Arial"/>
          <w:bCs/>
          <w:i/>
          <w:sz w:val="22"/>
        </w:rPr>
        <w:t>Principio que otorga seguridad y certidumbre jurídica a los particulares, en virtud de que permite conocer si las acciones del Instituto son apegadas a derecho y garantiza que los procedimientos sean completamente verificables, fidedignos y confiables…</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325B73">
        <w:rPr>
          <w:rFonts w:ascii="Palatino Linotype" w:hAnsi="Palatino Linotype" w:cs="Arial"/>
          <w:b/>
          <w:i/>
          <w:color w:val="000000" w:themeColor="text1"/>
          <w:sz w:val="22"/>
          <w:szCs w:val="22"/>
        </w:rPr>
        <w:t>Artículo 12.-</w:t>
      </w:r>
      <w:r w:rsidRPr="00325B73">
        <w:rPr>
          <w:rFonts w:ascii="Palatino Linotype" w:hAnsi="Palatino Linotype" w:cs="Arial"/>
          <w:i/>
          <w:color w:val="000000" w:themeColor="text1"/>
          <w:sz w:val="22"/>
          <w:szCs w:val="22"/>
        </w:rPr>
        <w:t xml:space="preserve"> </w:t>
      </w:r>
      <w:r w:rsidRPr="00325B73">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325B73">
        <w:rPr>
          <w:rFonts w:ascii="Palatino Linotype" w:hAnsi="Palatino Linotype" w:cs="Arial"/>
          <w:i/>
          <w:color w:val="000000" w:themeColor="text1"/>
          <w:sz w:val="22"/>
          <w:szCs w:val="22"/>
        </w:rPr>
        <w:t>.</w:t>
      </w:r>
    </w:p>
    <w:p w:rsidR="002A0F4F" w:rsidRPr="00325B73" w:rsidRDefault="002A0F4F" w:rsidP="002A0F4F">
      <w:pPr>
        <w:spacing w:before="120" w:after="120"/>
        <w:ind w:left="851" w:right="899"/>
        <w:contextualSpacing/>
        <w:jc w:val="both"/>
        <w:rPr>
          <w:rFonts w:ascii="Palatino Linotype" w:hAnsi="Palatino Linotype" w:cs="Arial"/>
          <w:i/>
          <w:color w:val="000000" w:themeColor="text1"/>
          <w:sz w:val="22"/>
          <w:szCs w:val="22"/>
        </w:rPr>
      </w:pPr>
      <w:r w:rsidRPr="00450550">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325B7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2A0F4F" w:rsidRPr="00325B73" w:rsidRDefault="002A0F4F" w:rsidP="002A0F4F">
      <w:pPr>
        <w:spacing w:before="240" w:after="240" w:line="360" w:lineRule="auto"/>
        <w:jc w:val="both"/>
        <w:rPr>
          <w:rFonts w:ascii="Palatino Linotype" w:hAnsi="Palatino Linotype" w:cs="Arial"/>
          <w:color w:val="000000" w:themeColor="text1"/>
          <w:sz w:val="2"/>
        </w:rPr>
      </w:pPr>
    </w:p>
    <w:p w:rsidR="002A0F4F" w:rsidRDefault="002A0F4F" w:rsidP="002A0F4F">
      <w:pPr>
        <w:spacing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 del Instituto Nacional de Acceso a la Información y Protección de Datos (INAI),</w:t>
      </w:r>
      <w:r>
        <w:rPr>
          <w:rFonts w:ascii="Palatino Linotype" w:hAnsi="Palatino Linotype" w:cs="Arial"/>
        </w:rPr>
        <w:t xml:space="preserve"> cuyo tenor es el siguiente:</w:t>
      </w:r>
    </w:p>
    <w:p w:rsidR="002A0F4F" w:rsidRPr="00D621C2" w:rsidRDefault="002A0F4F" w:rsidP="002A0F4F">
      <w:pPr>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2A0F4F" w:rsidRDefault="002A0F4F" w:rsidP="002A0F4F">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lastRenderedPageBreak/>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2A0F4F" w:rsidRDefault="002A0F4F" w:rsidP="002A0F4F">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En ese sentido, se debe dejar en claro que el análisis de la naturaleza jurídica de la información solicitada </w:t>
      </w:r>
      <w:r w:rsidRPr="00D54A7D">
        <w:rPr>
          <w:rFonts w:ascii="Palatino Linotype" w:hAnsi="Palatino Linotype" w:cs="Arial"/>
          <w:lang w:eastAsia="es-MX"/>
        </w:rPr>
        <w:t xml:space="preserve">tiene por objeto determinar si ésta la genera, posee o administra </w:t>
      </w:r>
      <w:r w:rsidRPr="00D54A7D">
        <w:rPr>
          <w:rFonts w:ascii="Palatino Linotype" w:hAnsi="Palatino Linotype" w:cs="Arial"/>
          <w:b/>
          <w:lang w:eastAsia="es-MX"/>
        </w:rPr>
        <w:t>EL SUJETO OBLIGADO</w:t>
      </w:r>
      <w:r>
        <w:rPr>
          <w:rFonts w:ascii="Palatino Linotype" w:hAnsi="Palatino Linotype" w:cs="Arial"/>
          <w:lang w:eastAsia="es-MX"/>
        </w:rPr>
        <w:t>,</w:t>
      </w:r>
      <w:r w:rsidRPr="00D54A7D">
        <w:rPr>
          <w:rFonts w:ascii="Palatino Linotype" w:hAnsi="Palatino Linotype" w:cs="Arial"/>
          <w:lang w:eastAsia="es-MX"/>
        </w:rPr>
        <w:t xml:space="preserve"> en ejercicio de su</w:t>
      </w:r>
      <w:r w:rsidR="00C243B9">
        <w:rPr>
          <w:rFonts w:ascii="Palatino Linotype" w:hAnsi="Palatino Linotype" w:cs="Arial"/>
          <w:lang w:eastAsia="es-MX"/>
        </w:rPr>
        <w:t>s funciones de derecho público y además per</w:t>
      </w:r>
      <w:r w:rsidR="00D71AB4">
        <w:rPr>
          <w:rFonts w:ascii="Palatino Linotype" w:hAnsi="Palatino Linotype" w:cs="Arial"/>
          <w:lang w:eastAsia="es-MX"/>
        </w:rPr>
        <w:t>mite establecer a las partes cuá</w:t>
      </w:r>
      <w:r w:rsidR="00C243B9">
        <w:rPr>
          <w:rFonts w:ascii="Palatino Linotype" w:hAnsi="Palatino Linotype" w:cs="Arial"/>
          <w:lang w:eastAsia="es-MX"/>
        </w:rPr>
        <w:t>les pudieran ser los documentos a través de los cuales se pudiera tener por colmado el derecho de acceso a la información pública de la solicitante.</w:t>
      </w:r>
    </w:p>
    <w:p w:rsidR="00C243B9" w:rsidRPr="00C243B9" w:rsidRDefault="00C243B9" w:rsidP="002A0F4F">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Por otra parte, en relación con la temporalidad respecto de la cual se deberá hacer entrega de la información solicitada, la suscrita considera que la Ponencia Resolutora debió establecer tanto en estudio como en Resol</w:t>
      </w:r>
      <w:r w:rsidR="00D71AB4">
        <w:rPr>
          <w:rFonts w:ascii="Palatino Linotype" w:hAnsi="Palatino Linotype" w:cs="Arial"/>
          <w:lang w:eastAsia="es-MX"/>
        </w:rPr>
        <w:t>utivos que la particular precisó</w:t>
      </w:r>
      <w:r>
        <w:rPr>
          <w:rFonts w:ascii="Palatino Linotype" w:hAnsi="Palatino Linotype" w:cs="Arial"/>
          <w:lang w:eastAsia="es-MX"/>
        </w:rPr>
        <w:t xml:space="preserve"> en su solicitud de información que requería la </w:t>
      </w:r>
      <w:r w:rsidR="00336737">
        <w:rPr>
          <w:rFonts w:ascii="Palatino Linotype" w:hAnsi="Palatino Linotype" w:cs="Arial"/>
          <w:lang w:eastAsia="es-MX"/>
        </w:rPr>
        <w:t xml:space="preserve">misma </w:t>
      </w:r>
      <w:r>
        <w:rPr>
          <w:rFonts w:ascii="Palatino Linotype" w:hAnsi="Palatino Linotype" w:cs="Arial"/>
          <w:lang w:eastAsia="es-MX"/>
        </w:rPr>
        <w:t>de los años 2013 a 2018; por lo q</w:t>
      </w:r>
      <w:r w:rsidR="00D71AB4">
        <w:rPr>
          <w:rFonts w:ascii="Palatino Linotype" w:hAnsi="Palatino Linotype" w:cs="Arial"/>
          <w:lang w:eastAsia="es-MX"/>
        </w:rPr>
        <w:t>ue, en atención a dicho periodo</w:t>
      </w:r>
      <w:r>
        <w:rPr>
          <w:rFonts w:ascii="Palatino Linotype" w:hAnsi="Palatino Linotype" w:cs="Arial"/>
          <w:lang w:eastAsia="es-MX"/>
        </w:rPr>
        <w:t>, lo procedente era que se estableciera</w:t>
      </w:r>
      <w:r w:rsidR="00336737">
        <w:rPr>
          <w:rFonts w:ascii="Palatino Linotype" w:hAnsi="Palatino Linotype" w:cs="Arial"/>
          <w:lang w:eastAsia="es-MX"/>
        </w:rPr>
        <w:t xml:space="preserve"> en estudio</w:t>
      </w:r>
      <w:r>
        <w:rPr>
          <w:rFonts w:ascii="Palatino Linotype" w:hAnsi="Palatino Linotype" w:cs="Arial"/>
          <w:lang w:eastAsia="es-MX"/>
        </w:rPr>
        <w:t xml:space="preserve"> que </w:t>
      </w:r>
      <w:r>
        <w:rPr>
          <w:rFonts w:ascii="Palatino Linotype" w:hAnsi="Palatino Linotype" w:cs="Arial"/>
          <w:b/>
          <w:lang w:eastAsia="es-MX"/>
        </w:rPr>
        <w:t xml:space="preserve">EL SUJETO OBLIGADO </w:t>
      </w:r>
      <w:r>
        <w:rPr>
          <w:rFonts w:ascii="Palatino Linotype" w:hAnsi="Palatino Linotype" w:cs="Arial"/>
          <w:lang w:eastAsia="es-MX"/>
        </w:rPr>
        <w:t>debía entregar la información correspondiente al periodo comprendido del 1 de enero de 2013 al 13 de noviembre de 2018, es decir, a la fecha de presentación de la solicitud de información.</w:t>
      </w:r>
    </w:p>
    <w:p w:rsidR="002A0F4F" w:rsidRDefault="002A0F4F" w:rsidP="002A0F4F">
      <w:pPr>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Bajo ese tenor, al considerarse la </w:t>
      </w:r>
      <w:r w:rsidR="00A8077F">
        <w:rPr>
          <w:rFonts w:ascii="Palatino Linotype" w:hAnsi="Palatino Linotype" w:cs="Arial"/>
        </w:rPr>
        <w:t xml:space="preserve">falta de fundamentación y motivación en la respuesta del </w:t>
      </w:r>
      <w:r w:rsidR="00A8077F">
        <w:rPr>
          <w:rFonts w:ascii="Palatino Linotype" w:hAnsi="Palatino Linotype" w:cs="Arial"/>
          <w:b/>
        </w:rPr>
        <w:t xml:space="preserve">SUJETO OBLIGADO, </w:t>
      </w:r>
      <w:r>
        <w:rPr>
          <w:rFonts w:ascii="Palatino Linotype" w:hAnsi="Palatino Linotype" w:cs="Arial"/>
        </w:rPr>
        <w:t>es que la Ponencia Resolutora debió en el considerando de análisis la info</w:t>
      </w:r>
      <w:r w:rsidR="00A8077F">
        <w:rPr>
          <w:rFonts w:ascii="Palatino Linotype" w:hAnsi="Palatino Linotype" w:cs="Arial"/>
        </w:rPr>
        <w:t xml:space="preserve">rmación especificar los documentos que de manera enunciativa mas no limitativa pudieran ser entregados a la solicitante </w:t>
      </w:r>
      <w:r>
        <w:rPr>
          <w:rFonts w:ascii="Palatino Linotype" w:hAnsi="Palatino Linotype" w:cs="Arial"/>
        </w:rPr>
        <w:t xml:space="preserve">derivado del estudio de la naturaleza </w:t>
      </w:r>
      <w:r>
        <w:rPr>
          <w:rFonts w:ascii="Palatino Linotype" w:hAnsi="Palatino Linotype" w:cs="Arial"/>
        </w:rPr>
        <w:lastRenderedPageBreak/>
        <w:t xml:space="preserve">jurídica, y no señalar </w:t>
      </w:r>
      <w:r w:rsidR="00A8077F">
        <w:rPr>
          <w:rFonts w:ascii="Palatino Linotype" w:hAnsi="Palatino Linotype" w:cs="Arial"/>
        </w:rPr>
        <w:t xml:space="preserve">únicamente </w:t>
      </w:r>
      <w:r>
        <w:rPr>
          <w:rFonts w:ascii="Palatino Linotype" w:hAnsi="Palatino Linotype" w:cs="Arial"/>
        </w:rPr>
        <w:t>de manera general que debería entregarse la información en los términos en que fue solicitada, pues al emitir la resolución se debe actuar con apego a los principios</w:t>
      </w:r>
      <w:r w:rsidR="000B4005">
        <w:rPr>
          <w:rFonts w:ascii="Palatino Linotype" w:hAnsi="Palatino Linotype" w:cs="Arial"/>
        </w:rPr>
        <w:t xml:space="preserve"> de exhaustividad y congruencia.</w:t>
      </w:r>
    </w:p>
    <w:p w:rsidR="002A0F4F" w:rsidRPr="000B4005" w:rsidRDefault="002A0F4F" w:rsidP="002A0F4F">
      <w:pPr>
        <w:spacing w:before="100" w:beforeAutospacing="1" w:after="100" w:afterAutospacing="1" w:line="360" w:lineRule="auto"/>
        <w:ind w:right="51"/>
        <w:jc w:val="both"/>
        <w:rPr>
          <w:rFonts w:ascii="Palatino Linotype" w:hAnsi="Palatino Linotype" w:cs="Arial"/>
          <w:lang w:eastAsia="es-MX"/>
        </w:rPr>
      </w:pPr>
      <w:r>
        <w:rPr>
          <w:rFonts w:ascii="Palatino Linotype" w:hAnsi="Palatino Linotype"/>
        </w:rPr>
        <w:t xml:space="preserve">En ese sentido, la que suscribe </w:t>
      </w:r>
      <w:r>
        <w:rPr>
          <w:rFonts w:ascii="Palatino Linotype" w:hAnsi="Palatino Linotype" w:cs="Arial"/>
        </w:rPr>
        <w:t xml:space="preserve">emite </w:t>
      </w:r>
      <w:r w:rsidRPr="003031E1">
        <w:rPr>
          <w:rFonts w:ascii="Palatino Linotype" w:hAnsi="Palatino Linotype" w:cs="Arial"/>
          <w:b/>
        </w:rPr>
        <w:t>VOTO PARTICULAR</w:t>
      </w:r>
      <w:r>
        <w:rPr>
          <w:rFonts w:ascii="Palatino Linotype" w:hAnsi="Palatino Linotype" w:cs="Arial"/>
          <w:b/>
        </w:rPr>
        <w:t xml:space="preserve"> </w:t>
      </w:r>
      <w:r w:rsidRPr="00A805F0">
        <w:rPr>
          <w:rFonts w:ascii="Palatino Linotype" w:hAnsi="Palatino Linotype" w:cs="Arial"/>
        </w:rPr>
        <w:t>ya</w:t>
      </w:r>
      <w:r>
        <w:rPr>
          <w:rFonts w:ascii="Palatino Linotype" w:hAnsi="Palatino Linotype" w:cs="Arial"/>
        </w:rPr>
        <w:t xml:space="preserve"> que se reitera se debió analizar en el estudio de la resolución la naturaleza jurídica de la información solicitada con la finalidad de determinar </w:t>
      </w:r>
      <w:r w:rsidR="000B4005">
        <w:rPr>
          <w:rFonts w:ascii="Palatino Linotype" w:hAnsi="Palatino Linotype" w:cs="Arial"/>
        </w:rPr>
        <w:t xml:space="preserve">al </w:t>
      </w:r>
      <w:r w:rsidR="000B4005" w:rsidRPr="00EC204B">
        <w:rPr>
          <w:rFonts w:ascii="Palatino Linotype" w:hAnsi="Palatino Linotype" w:cs="Arial"/>
          <w:b/>
        </w:rPr>
        <w:t>SUJETO OBLIGADO</w:t>
      </w:r>
      <w:r w:rsidR="000B4005">
        <w:rPr>
          <w:rFonts w:ascii="Palatino Linotype" w:hAnsi="Palatino Linotype" w:cs="Arial"/>
          <w:b/>
        </w:rPr>
        <w:t xml:space="preserve"> </w:t>
      </w:r>
      <w:r w:rsidR="000B4005">
        <w:rPr>
          <w:rFonts w:ascii="Palatino Linotype" w:hAnsi="Palatino Linotype" w:cs="Arial"/>
        </w:rPr>
        <w:t>los documentos que de manera enunciativa mas no limitativa pudieran colmar el derecho de acceso a la información de la solicitante</w:t>
      </w:r>
      <w:r>
        <w:rPr>
          <w:rFonts w:ascii="Palatino Linotype" w:hAnsi="Palatino Linotype" w:cs="Arial"/>
          <w:lang w:eastAsia="es-MX"/>
        </w:rPr>
        <w:t xml:space="preserve">, así como precisar en resolutivos la </w:t>
      </w:r>
      <w:r w:rsidR="000B4005">
        <w:rPr>
          <w:rFonts w:ascii="Palatino Linotype" w:hAnsi="Palatino Linotype" w:cs="Arial"/>
          <w:lang w:eastAsia="es-MX"/>
        </w:rPr>
        <w:t xml:space="preserve">temporalidad respecto de la cual se debería hacer entrega de la información, ello </w:t>
      </w:r>
      <w:r>
        <w:rPr>
          <w:rFonts w:ascii="Palatino Linotype" w:hAnsi="Palatino Linotype" w:cs="Arial"/>
          <w:lang w:eastAsia="es-MX"/>
        </w:rPr>
        <w:t>en atención al artículo 9 de la Ley de Transparencia y Acceso a la Información Pública del Estado de México y Municipios.</w:t>
      </w:r>
    </w:p>
    <w:p w:rsidR="0040151E" w:rsidRDefault="0040151E" w:rsidP="002A0F4F">
      <w:pPr>
        <w:spacing w:line="360" w:lineRule="auto"/>
        <w:jc w:val="center"/>
        <w:rPr>
          <w:rFonts w:ascii="Palatino Linotype" w:hAnsi="Palatino Linotype"/>
          <w:b/>
        </w:rPr>
      </w:pPr>
    </w:p>
    <w:p w:rsidR="002A0F4F" w:rsidRPr="001950C9" w:rsidRDefault="002A0F4F" w:rsidP="002A0F4F">
      <w:pPr>
        <w:spacing w:line="276" w:lineRule="auto"/>
        <w:jc w:val="center"/>
        <w:rPr>
          <w:rFonts w:ascii="Palatino Linotype" w:hAnsi="Palatino Linotype"/>
          <w:b/>
        </w:rPr>
      </w:pPr>
      <w:r w:rsidRPr="001950C9">
        <w:rPr>
          <w:rFonts w:ascii="Palatino Linotype" w:hAnsi="Palatino Linotype"/>
          <w:b/>
        </w:rPr>
        <w:t>EVA ABAID YAPUR</w:t>
      </w:r>
    </w:p>
    <w:p w:rsidR="002A0F4F" w:rsidRDefault="002A0F4F" w:rsidP="002A0F4F">
      <w:pPr>
        <w:spacing w:line="276" w:lineRule="auto"/>
        <w:jc w:val="center"/>
        <w:rPr>
          <w:rFonts w:ascii="Palatino Linotype" w:hAnsi="Palatino Linotype"/>
          <w:b/>
        </w:rPr>
      </w:pPr>
      <w:r w:rsidRPr="001950C9">
        <w:rPr>
          <w:rFonts w:ascii="Palatino Linotype" w:hAnsi="Palatino Linotype"/>
          <w:b/>
        </w:rPr>
        <w:t>COMISIONADA</w:t>
      </w:r>
    </w:p>
    <w:p w:rsidR="00B84809" w:rsidRDefault="00B84809" w:rsidP="002A0F4F">
      <w:pPr>
        <w:spacing w:line="276" w:lineRule="auto"/>
        <w:jc w:val="center"/>
        <w:rPr>
          <w:rFonts w:ascii="Palatino Linotype" w:hAnsi="Palatino Linotype"/>
          <w:b/>
        </w:rPr>
      </w:pPr>
      <w:r>
        <w:rPr>
          <w:rFonts w:ascii="Palatino Linotype" w:hAnsi="Palatino Linotype"/>
          <w:b/>
        </w:rPr>
        <w:t>(RÚBRICA)</w:t>
      </w:r>
    </w:p>
    <w:p w:rsidR="000B4005" w:rsidRDefault="000B4005" w:rsidP="002A0F4F">
      <w:pPr>
        <w:jc w:val="both"/>
        <w:rPr>
          <w:rFonts w:ascii="Palatino Linotype" w:eastAsia="Calibri" w:hAnsi="Palatino Linotype" w:cs="Arial"/>
          <w:color w:val="000000" w:themeColor="text1"/>
          <w:sz w:val="18"/>
          <w:szCs w:val="18"/>
        </w:rPr>
      </w:pPr>
    </w:p>
    <w:p w:rsidR="000B4005" w:rsidRDefault="000B4005"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p>
    <w:p w:rsidR="00B84809" w:rsidRDefault="00B84809" w:rsidP="002A0F4F">
      <w:pPr>
        <w:jc w:val="both"/>
        <w:rPr>
          <w:rFonts w:ascii="Palatino Linotype" w:eastAsia="Calibri" w:hAnsi="Palatino Linotype" w:cs="Arial"/>
          <w:color w:val="000000" w:themeColor="text1"/>
          <w:sz w:val="18"/>
          <w:szCs w:val="18"/>
        </w:rPr>
      </w:pPr>
      <w:bookmarkStart w:id="0" w:name="_GoBack"/>
      <w:bookmarkEnd w:id="0"/>
    </w:p>
    <w:p w:rsidR="002A0F4F" w:rsidRDefault="002A0F4F" w:rsidP="002A0F4F">
      <w:pPr>
        <w:jc w:val="both"/>
        <w:rPr>
          <w:rFonts w:ascii="Palatino Linotype" w:eastAsia="Calibri" w:hAnsi="Palatino Linotype" w:cs="Arial"/>
          <w:color w:val="000000" w:themeColor="text1"/>
          <w:sz w:val="18"/>
          <w:szCs w:val="18"/>
        </w:rPr>
      </w:pPr>
      <w:r w:rsidRPr="00EF296F">
        <w:rPr>
          <w:rFonts w:ascii="Palatino Linotype" w:eastAsia="Calibri" w:hAnsi="Palatino Linotype" w:cs="Arial"/>
          <w:color w:val="000000" w:themeColor="text1"/>
          <w:sz w:val="18"/>
          <w:szCs w:val="18"/>
        </w:rPr>
        <w:t>Esta hoja corresponde al voto particular emitido en</w:t>
      </w:r>
      <w:r>
        <w:rPr>
          <w:rFonts w:ascii="Palatino Linotype" w:eastAsia="Calibri" w:hAnsi="Palatino Linotype" w:cs="Arial"/>
          <w:color w:val="000000" w:themeColor="text1"/>
          <w:sz w:val="18"/>
          <w:szCs w:val="18"/>
        </w:rPr>
        <w:t xml:space="preserve"> la resolución d</w:t>
      </w:r>
      <w:r w:rsidRPr="00EF296F">
        <w:rPr>
          <w:rFonts w:ascii="Palatino Linotype" w:eastAsia="Calibri" w:hAnsi="Palatino Linotype" w:cs="Arial"/>
          <w:color w:val="000000" w:themeColor="text1"/>
          <w:sz w:val="18"/>
          <w:szCs w:val="18"/>
        </w:rPr>
        <w:t>el recurso de revisión 0</w:t>
      </w:r>
      <w:r w:rsidR="000B4005">
        <w:rPr>
          <w:rFonts w:ascii="Palatino Linotype" w:eastAsia="Calibri" w:hAnsi="Palatino Linotype" w:cs="Arial"/>
          <w:color w:val="000000" w:themeColor="text1"/>
          <w:sz w:val="18"/>
          <w:szCs w:val="18"/>
        </w:rPr>
        <w:t>4620</w:t>
      </w:r>
      <w:r w:rsidRPr="00EF296F">
        <w:rPr>
          <w:rFonts w:ascii="Palatino Linotype" w:eastAsia="Calibri" w:hAnsi="Palatino Linotype" w:cs="Arial"/>
          <w:color w:val="000000" w:themeColor="text1"/>
          <w:sz w:val="18"/>
          <w:szCs w:val="18"/>
        </w:rPr>
        <w:t>/INFOEM/IP/RR/201</w:t>
      </w:r>
      <w:r>
        <w:rPr>
          <w:rFonts w:ascii="Palatino Linotype" w:eastAsia="Calibri" w:hAnsi="Palatino Linotype" w:cs="Arial"/>
          <w:color w:val="000000" w:themeColor="text1"/>
          <w:sz w:val="18"/>
          <w:szCs w:val="18"/>
        </w:rPr>
        <w:t>8</w:t>
      </w:r>
      <w:r w:rsidRPr="00EF296F">
        <w:rPr>
          <w:rFonts w:ascii="Palatino Linotype" w:eastAsia="Calibri" w:hAnsi="Palatino Linotype" w:cs="Arial"/>
          <w:color w:val="000000" w:themeColor="text1"/>
          <w:sz w:val="18"/>
          <w:szCs w:val="18"/>
        </w:rPr>
        <w:t xml:space="preserve">, aprobado el </w:t>
      </w:r>
      <w:r w:rsidR="000B4005">
        <w:rPr>
          <w:rFonts w:ascii="Palatino Linotype" w:eastAsia="Calibri" w:hAnsi="Palatino Linotype" w:cs="Arial"/>
          <w:color w:val="000000" w:themeColor="text1"/>
          <w:sz w:val="18"/>
          <w:szCs w:val="18"/>
        </w:rPr>
        <w:t xml:space="preserve">trece de febrero de </w:t>
      </w:r>
      <w:r>
        <w:rPr>
          <w:rFonts w:ascii="Palatino Linotype" w:eastAsia="Calibri" w:hAnsi="Palatino Linotype" w:cs="Arial"/>
          <w:color w:val="000000" w:themeColor="text1"/>
          <w:sz w:val="18"/>
          <w:szCs w:val="18"/>
        </w:rPr>
        <w:t>dos mil dieci</w:t>
      </w:r>
      <w:r w:rsidR="000B4005">
        <w:rPr>
          <w:rFonts w:ascii="Palatino Linotype" w:eastAsia="Calibri" w:hAnsi="Palatino Linotype" w:cs="Arial"/>
          <w:color w:val="000000" w:themeColor="text1"/>
          <w:sz w:val="18"/>
          <w:szCs w:val="18"/>
        </w:rPr>
        <w:t>nueve</w:t>
      </w:r>
      <w:r w:rsidRPr="00EF296F">
        <w:rPr>
          <w:rFonts w:ascii="Palatino Linotype" w:eastAsia="Calibri" w:hAnsi="Palatino Linotype" w:cs="Arial"/>
          <w:color w:val="000000" w:themeColor="text1"/>
          <w:sz w:val="18"/>
          <w:szCs w:val="18"/>
        </w:rPr>
        <w:t xml:space="preserve">. </w:t>
      </w:r>
    </w:p>
    <w:p w:rsidR="0040151E" w:rsidRPr="0040151E" w:rsidRDefault="0040151E" w:rsidP="002A0F4F">
      <w:pPr>
        <w:jc w:val="both"/>
        <w:rPr>
          <w:rFonts w:ascii="Palatino Linotype" w:eastAsia="Calibri" w:hAnsi="Palatino Linotype" w:cs="Arial"/>
          <w:color w:val="000000" w:themeColor="text1"/>
          <w:sz w:val="8"/>
          <w:szCs w:val="8"/>
        </w:rPr>
      </w:pPr>
    </w:p>
    <w:p w:rsidR="00C23B43" w:rsidRDefault="002A0F4F" w:rsidP="000B4005">
      <w:pPr>
        <w:jc w:val="both"/>
      </w:pPr>
      <w:r w:rsidRPr="00EF296F">
        <w:rPr>
          <w:rFonts w:ascii="Palatino Linotype" w:eastAsia="Calibri" w:hAnsi="Palatino Linotype" w:cs="Arial"/>
          <w:color w:val="000000" w:themeColor="text1"/>
          <w:sz w:val="18"/>
          <w:szCs w:val="18"/>
        </w:rPr>
        <w:t>YSM/AMV</w:t>
      </w:r>
    </w:p>
    <w:sectPr w:rsidR="00C23B43" w:rsidSect="00C46DF5">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A6B" w:rsidRDefault="009C4A6B" w:rsidP="002A0F4F">
      <w:r>
        <w:separator/>
      </w:r>
    </w:p>
  </w:endnote>
  <w:endnote w:type="continuationSeparator" w:id="0">
    <w:p w:rsidR="009C4A6B" w:rsidRDefault="009C4A6B" w:rsidP="002A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B84809" w:rsidP="003056D9">
    <w:pPr>
      <w:pStyle w:val="Piedepgina"/>
      <w:tabs>
        <w:tab w:val="clear" w:pos="4252"/>
        <w:tab w:val="left" w:pos="4228"/>
      </w:tabs>
      <w:rPr>
        <w:rFonts w:ascii="Palatino Linotype" w:hAnsi="Palatino Linotype" w:cs="Arial"/>
        <w:b/>
        <w:bCs/>
        <w:sz w:val="20"/>
        <w:szCs w:val="20"/>
      </w:rPr>
    </w:pPr>
  </w:p>
  <w:p w:rsidR="003056D9" w:rsidRDefault="00B84809" w:rsidP="003056D9">
    <w:pPr>
      <w:pStyle w:val="Piedepgina"/>
      <w:tabs>
        <w:tab w:val="clear" w:pos="4252"/>
        <w:tab w:val="left" w:pos="4228"/>
      </w:tabs>
      <w:rPr>
        <w:rFonts w:ascii="Palatino Linotype" w:hAnsi="Palatino Linotype" w:cs="Arial"/>
        <w:b/>
        <w:bCs/>
        <w:sz w:val="20"/>
        <w:szCs w:val="20"/>
      </w:rPr>
    </w:pPr>
  </w:p>
  <w:p w:rsidR="003056D9" w:rsidRDefault="00B84809" w:rsidP="003056D9">
    <w:pPr>
      <w:pStyle w:val="Piedepgina"/>
      <w:tabs>
        <w:tab w:val="clear" w:pos="4252"/>
        <w:tab w:val="left" w:pos="4228"/>
      </w:tabs>
      <w:rPr>
        <w:rFonts w:ascii="Palatino Linotype" w:hAnsi="Palatino Linotype" w:cs="Arial"/>
        <w:b/>
        <w:bCs/>
        <w:sz w:val="20"/>
        <w:szCs w:val="20"/>
      </w:rPr>
    </w:pPr>
  </w:p>
  <w:p w:rsidR="00455CB3" w:rsidRDefault="00B84809" w:rsidP="000E2B1A">
    <w:pPr>
      <w:pStyle w:val="Piedepgina"/>
      <w:rPr>
        <w:rFonts w:ascii="Palatino Linotype" w:hAnsi="Palatino Linotype" w:cs="Arial"/>
        <w:b/>
        <w:bCs/>
        <w:sz w:val="20"/>
        <w:szCs w:val="20"/>
      </w:rPr>
    </w:pPr>
  </w:p>
  <w:p w:rsidR="003056D9" w:rsidRPr="00F12350" w:rsidRDefault="004A1AB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84809">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84809">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6F30F8" w:rsidRDefault="00B8480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A6B" w:rsidRDefault="009C4A6B" w:rsidP="002A0F4F">
      <w:r>
        <w:separator/>
      </w:r>
    </w:p>
  </w:footnote>
  <w:footnote w:type="continuationSeparator" w:id="0">
    <w:p w:rsidR="009C4A6B" w:rsidRDefault="009C4A6B" w:rsidP="002A0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848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4A1AB9"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3292BEA" wp14:editId="3D86A9C4">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B84809" w:rsidP="0034309A">
    <w:pPr>
      <w:pStyle w:val="Encabezado"/>
      <w:tabs>
        <w:tab w:val="clear" w:pos="4252"/>
        <w:tab w:val="clear" w:pos="8504"/>
        <w:tab w:val="left" w:pos="2326"/>
      </w:tabs>
      <w:jc w:val="right"/>
    </w:pPr>
  </w:p>
  <w:p w:rsidR="0034309A" w:rsidRDefault="004A1AB9"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4A1AB9"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2A0F4F">
      <w:rPr>
        <w:rFonts w:ascii="Palatino Linotype" w:hAnsi="Palatino Linotype" w:cs="Arial"/>
        <w:sz w:val="20"/>
        <w:szCs w:val="20"/>
      </w:rPr>
      <w:t>4620</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30072F" w:rsidRDefault="00B84809"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87.4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848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4F"/>
    <w:rsid w:val="000B4005"/>
    <w:rsid w:val="00194270"/>
    <w:rsid w:val="002A0F4F"/>
    <w:rsid w:val="002C4E13"/>
    <w:rsid w:val="00336737"/>
    <w:rsid w:val="0040151E"/>
    <w:rsid w:val="004030BF"/>
    <w:rsid w:val="004A1AB9"/>
    <w:rsid w:val="0050200A"/>
    <w:rsid w:val="005B18A6"/>
    <w:rsid w:val="009C4A6B"/>
    <w:rsid w:val="00A32921"/>
    <w:rsid w:val="00A37AB3"/>
    <w:rsid w:val="00A8077F"/>
    <w:rsid w:val="00B84809"/>
    <w:rsid w:val="00C23B43"/>
    <w:rsid w:val="00C243B9"/>
    <w:rsid w:val="00C9714C"/>
    <w:rsid w:val="00D71AB4"/>
    <w:rsid w:val="00E27896"/>
    <w:rsid w:val="00F00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84209AC-3D67-498A-991F-D0141FA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F4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4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A0F4F"/>
    <w:rPr>
      <w:rFonts w:eastAsiaTheme="minorEastAsia"/>
      <w:sz w:val="24"/>
      <w:szCs w:val="24"/>
      <w:lang w:val="es-ES_tradnl" w:eastAsia="es-ES"/>
    </w:rPr>
  </w:style>
  <w:style w:type="paragraph" w:styleId="Piedepgina">
    <w:name w:val="footer"/>
    <w:basedOn w:val="Normal"/>
    <w:link w:val="PiedepginaCar"/>
    <w:uiPriority w:val="99"/>
    <w:unhideWhenUsed/>
    <w:rsid w:val="002A0F4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A0F4F"/>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2A0F4F"/>
  </w:style>
  <w:style w:type="paragraph" w:styleId="Sinespaciado">
    <w:name w:val="No Spacing"/>
    <w:aliases w:val="Francesa"/>
    <w:link w:val="SinespaciadoCar"/>
    <w:uiPriority w:val="1"/>
    <w:qFormat/>
    <w:rsid w:val="002A0F4F"/>
    <w:pPr>
      <w:spacing w:after="0" w:line="240" w:lineRule="auto"/>
    </w:pPr>
  </w:style>
  <w:style w:type="paragraph" w:styleId="Textodeglobo">
    <w:name w:val="Balloon Text"/>
    <w:basedOn w:val="Normal"/>
    <w:link w:val="TextodegloboCar"/>
    <w:uiPriority w:val="99"/>
    <w:semiHidden/>
    <w:unhideWhenUsed/>
    <w:rsid w:val="000B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00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13</Pages>
  <Words>2594</Words>
  <Characters>14271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2019-02-18T19:15:00Z</cp:lastPrinted>
  <dcterms:created xsi:type="dcterms:W3CDTF">2019-02-15T16:59:00Z</dcterms:created>
  <dcterms:modified xsi:type="dcterms:W3CDTF">2019-03-15T00:54:00Z</dcterms:modified>
</cp:coreProperties>
</file>